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7F1F" w14:textId="77777777" w:rsidR="002C1DE1" w:rsidRDefault="007A0C5A" w:rsidP="000E2DE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163723859"/>
      <w:proofErr w:type="gramStart"/>
      <w:r w:rsidRPr="007A0C5A">
        <w:rPr>
          <w:rFonts w:ascii="標楷體" w:eastAsia="標楷體" w:hAnsi="標楷體"/>
          <w:sz w:val="40"/>
          <w:szCs w:val="40"/>
        </w:rPr>
        <w:t>臺</w:t>
      </w:r>
      <w:proofErr w:type="gramEnd"/>
      <w:r w:rsidRPr="007A0C5A">
        <w:rPr>
          <w:rFonts w:ascii="標楷體" w:eastAsia="標楷體" w:hAnsi="標楷體"/>
          <w:sz w:val="40"/>
          <w:szCs w:val="40"/>
        </w:rPr>
        <w:t>東縣關山鎮懷恩堂使用管理自治條例</w:t>
      </w:r>
    </w:p>
    <w:p w14:paraId="389DBCF6" w14:textId="42BB7F95" w:rsidR="00F6303A" w:rsidRPr="008F4D24" w:rsidRDefault="002C1DE1" w:rsidP="000E2DEB">
      <w:pPr>
        <w:jc w:val="center"/>
        <w:rPr>
          <w:rFonts w:ascii="標楷體" w:eastAsia="標楷體" w:hAnsi="標楷體"/>
          <w:b/>
          <w:sz w:val="40"/>
          <w:szCs w:val="52"/>
        </w:rPr>
      </w:pPr>
      <w:r>
        <w:rPr>
          <w:rFonts w:ascii="標楷體" w:eastAsia="標楷體" w:hAnsi="標楷體" w:hint="eastAsia"/>
          <w:b/>
          <w:sz w:val="40"/>
          <w:szCs w:val="52"/>
        </w:rPr>
        <w:t xml:space="preserve">  </w:t>
      </w:r>
      <w:r w:rsidR="00EA4A31" w:rsidRPr="008F4D24">
        <w:rPr>
          <w:rFonts w:ascii="標楷體" w:eastAsia="標楷體" w:hAnsi="標楷體" w:hint="eastAsia"/>
          <w:b/>
          <w:sz w:val="40"/>
          <w:szCs w:val="52"/>
        </w:rPr>
        <w:t>修正</w:t>
      </w:r>
      <w:r w:rsidR="00CF1841">
        <w:rPr>
          <w:rFonts w:ascii="標楷體" w:eastAsia="標楷體" w:hAnsi="標楷體" w:hint="eastAsia"/>
          <w:b/>
          <w:sz w:val="40"/>
          <w:szCs w:val="52"/>
        </w:rPr>
        <w:t>草案</w:t>
      </w:r>
      <w:r w:rsidR="00F6303A" w:rsidRPr="008F4D24">
        <w:rPr>
          <w:rFonts w:ascii="標楷體" w:eastAsia="標楷體" w:hAnsi="標楷體" w:hint="eastAsia"/>
          <w:b/>
          <w:sz w:val="40"/>
          <w:szCs w:val="52"/>
        </w:rPr>
        <w:t>對照表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3715"/>
        <w:gridCol w:w="3827"/>
        <w:gridCol w:w="2948"/>
      </w:tblGrid>
      <w:tr w:rsidR="00F6303A" w:rsidRPr="00F6303A" w14:paraId="12D966AE" w14:textId="77777777" w:rsidTr="009643B7">
        <w:tc>
          <w:tcPr>
            <w:tcW w:w="3715" w:type="dxa"/>
          </w:tcPr>
          <w:bookmarkEnd w:id="0"/>
          <w:p w14:paraId="16670455" w14:textId="45EE7954" w:rsidR="00F6303A" w:rsidRPr="00F6303A" w:rsidRDefault="009643B7" w:rsidP="00E06E2F">
            <w:pPr>
              <w:jc w:val="center"/>
              <w:rPr>
                <w:rFonts w:ascii="標楷體" w:eastAsia="標楷體" w:hAnsi="標楷體" w:cs="Courier New"/>
                <w:sz w:val="28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修</w:t>
            </w:r>
            <w:r w:rsidR="00842DC3">
              <w:rPr>
                <w:rFonts w:ascii="標楷體" w:eastAsia="標楷體" w:hAnsi="標楷體" w:cs="Courier New" w:hint="eastAsia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正</w:t>
            </w:r>
            <w:r w:rsidR="00F6303A"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 xml:space="preserve"> </w:t>
            </w:r>
            <w:r w:rsidR="00F6303A"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>條  文</w:t>
            </w:r>
          </w:p>
        </w:tc>
        <w:tc>
          <w:tcPr>
            <w:tcW w:w="3827" w:type="dxa"/>
          </w:tcPr>
          <w:p w14:paraId="091DF7FD" w14:textId="77777777" w:rsidR="00F6303A" w:rsidRPr="00F6303A" w:rsidRDefault="00F6303A" w:rsidP="00E06E2F">
            <w:pPr>
              <w:jc w:val="center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>現  行  條  文</w:t>
            </w:r>
          </w:p>
        </w:tc>
        <w:tc>
          <w:tcPr>
            <w:tcW w:w="2948" w:type="dxa"/>
          </w:tcPr>
          <w:p w14:paraId="5DBF66D8" w14:textId="77777777" w:rsidR="00F6303A" w:rsidRPr="00F6303A" w:rsidRDefault="00F6303A" w:rsidP="00E06E2F">
            <w:pPr>
              <w:jc w:val="center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>說     明</w:t>
            </w:r>
          </w:p>
        </w:tc>
      </w:tr>
      <w:tr w:rsidR="0046105B" w:rsidRPr="00F6303A" w14:paraId="6B6EE168" w14:textId="77777777" w:rsidTr="009643B7">
        <w:tc>
          <w:tcPr>
            <w:tcW w:w="3715" w:type="dxa"/>
          </w:tcPr>
          <w:p w14:paraId="31F57E89" w14:textId="77DD05BF" w:rsidR="002C1DE1" w:rsidRPr="00CF765D" w:rsidRDefault="00E459BC" w:rsidP="00842DC3">
            <w:pPr>
              <w:pStyle w:val="ab"/>
              <w:spacing w:line="400" w:lineRule="exact"/>
              <w:rPr>
                <w:rFonts w:ascii="標楷體" w:eastAsia="標楷體" w:hAnsi="標楷體" w:cs="Courier New"/>
                <w:b/>
                <w:bCs/>
                <w:color w:val="000000" w:themeColor="text1"/>
                <w:sz w:val="28"/>
                <w:szCs w:val="28"/>
              </w:rPr>
            </w:pPr>
            <w:r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第</w:t>
            </w:r>
            <w:r w:rsidR="00842DC3"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五</w:t>
            </w:r>
            <w:r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條</w:t>
            </w:r>
            <w:r w:rsidR="00842DC3"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之</w:t>
            </w:r>
            <w:proofErr w:type="gramStart"/>
            <w:r w:rsidR="00086A76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842DC3"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83739E2" w14:textId="1AFA909D" w:rsidR="00B9170B" w:rsidRPr="00B9170B" w:rsidRDefault="00B9170B" w:rsidP="00B9170B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Courier New"/>
                <w:color w:val="000000" w:themeColor="text1"/>
                <w:sz w:val="28"/>
                <w:szCs w:val="28"/>
              </w:rPr>
            </w:pPr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凡放置於關山鎮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碧雲塔之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骨灰(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骸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罈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(暫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放碧雲塔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地下室除外)欲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遷移至懷恩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堂者，除依本條例第五條及第七條規定繳納使用規費，每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罈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並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減收按入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)收費之百分之全額。</w:t>
            </w:r>
          </w:p>
          <w:p w14:paraId="75F66E8D" w14:textId="19B44096" w:rsidR="00B9170B" w:rsidRDefault="00B9170B" w:rsidP="00B9170B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Courier New"/>
                <w:color w:val="000000" w:themeColor="text1"/>
                <w:sz w:val="28"/>
                <w:szCs w:val="28"/>
              </w:rPr>
            </w:pPr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遷移櫃位較原按入(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)收費為低者，不辦理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退費或抵扣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，較原按入(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)價格為高者，應補足價差。</w:t>
            </w:r>
          </w:p>
          <w:p w14:paraId="561B0698" w14:textId="07286DD5" w:rsidR="008B2F14" w:rsidRPr="00AC77C3" w:rsidRDefault="00842DC3" w:rsidP="009643B7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凡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配合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本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所因公共利益需求及遷葬政策考量，</w:t>
            </w:r>
            <w:proofErr w:type="gramStart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從里</w:t>
            </w:r>
            <w:proofErr w:type="gramEnd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壠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里示範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公墓自行起掘欲遷移至關山鎮懷恩</w:t>
            </w:r>
            <w:r w:rsidR="006D23D7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堂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者，由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本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所安排塔位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；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除依本條例第五條及第七條規定繳納使用規費，每(</w:t>
            </w:r>
            <w:proofErr w:type="gramStart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骸</w:t>
            </w:r>
            <w:proofErr w:type="gramEnd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)</w:t>
            </w:r>
            <w:proofErr w:type="gramStart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罈</w:t>
            </w:r>
            <w:proofErr w:type="gramEnd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並</w:t>
            </w:r>
            <w:r w:rsidR="00975325" w:rsidRPr="00AC77C3">
              <w:rPr>
                <w:rFonts w:ascii="標楷體" w:eastAsia="標楷體" w:hAnsi="標楷體" w:cs="Courier New" w:hint="eastAsia"/>
                <w:b/>
                <w:bCs/>
                <w:color w:val="EE0000"/>
                <w:sz w:val="28"/>
                <w:szCs w:val="28"/>
              </w:rPr>
              <w:t>減收百分之五十</w:t>
            </w:r>
            <w:r w:rsidR="002C1DE1" w:rsidRPr="00AC77C3">
              <w:rPr>
                <w:rFonts w:ascii="標楷體" w:eastAsia="標楷體" w:hAnsi="標楷體" w:cs="Courier New" w:hint="eastAsia"/>
                <w:b/>
                <w:bCs/>
                <w:color w:val="EE0000"/>
                <w:sz w:val="28"/>
                <w:szCs w:val="28"/>
              </w:rPr>
              <w:t>收費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。如民眾自行選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擇塔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位者，則按收費標準</w:t>
            </w:r>
            <w:r w:rsidR="006D23D7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收取全額。</w:t>
            </w:r>
          </w:p>
          <w:p w14:paraId="65D8DF3E" w14:textId="77777777" w:rsidR="008B2F14" w:rsidRPr="0093279D" w:rsidRDefault="008B2F14" w:rsidP="008B2F14">
            <w:pPr>
              <w:spacing w:line="400" w:lineRule="exact"/>
              <w:rPr>
                <w:rFonts w:ascii="標楷體" w:eastAsia="標楷體" w:hAnsi="Times New Roman" w:cs="標楷體"/>
                <w:spacing w:val="-3"/>
                <w:kern w:val="0"/>
                <w:sz w:val="28"/>
                <w:szCs w:val="28"/>
              </w:rPr>
            </w:pPr>
          </w:p>
          <w:p w14:paraId="08CC1A60" w14:textId="4BF92830" w:rsidR="008B2F14" w:rsidRPr="008B2F14" w:rsidRDefault="008B2F14" w:rsidP="008B2F14">
            <w:pPr>
              <w:spacing w:line="400" w:lineRule="exact"/>
              <w:rPr>
                <w:rFonts w:ascii="標楷體" w:eastAsia="標楷體" w:hAnsi="Times New Roman" w:cs="標楷體"/>
                <w:spacing w:val="-3"/>
                <w:kern w:val="0"/>
                <w:sz w:val="28"/>
                <w:szCs w:val="28"/>
              </w:rPr>
            </w:pPr>
            <w:r w:rsidRPr="008B2F14">
              <w:rPr>
                <w:rFonts w:ascii="標楷體" w:eastAsia="標楷體" w:hAnsi="Times New Roman" w:cs="標楷體"/>
                <w:spacing w:val="-3"/>
                <w:kern w:val="0"/>
                <w:sz w:val="28"/>
                <w:szCs w:val="28"/>
              </w:rPr>
              <w:br/>
            </w:r>
            <w:r w:rsidRPr="008B2F14"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 xml:space="preserve">           </w:t>
            </w:r>
          </w:p>
          <w:p w14:paraId="191C7DDD" w14:textId="77777777" w:rsidR="008B2F14" w:rsidRDefault="008B2F14" w:rsidP="008B2F14">
            <w:pPr>
              <w:tabs>
                <w:tab w:val="left" w:pos="1794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236"/>
              <w:rPr>
                <w:rFonts w:ascii="標楷體" w:eastAsia="標楷體" w:hAnsi="Times New Roman" w:cs="標楷體"/>
                <w:spacing w:val="-13"/>
                <w:kern w:val="0"/>
                <w:sz w:val="28"/>
                <w:szCs w:val="28"/>
              </w:rPr>
            </w:pPr>
          </w:p>
          <w:p w14:paraId="2B3DAABD" w14:textId="75154878" w:rsidR="0046105B" w:rsidRPr="008B2F14" w:rsidRDefault="0046105B" w:rsidP="009510ED">
            <w:pPr>
              <w:spacing w:line="400" w:lineRule="exact"/>
              <w:ind w:left="560" w:hangingChars="200" w:hanging="560"/>
              <w:rPr>
                <w:rFonts w:ascii="標楷體" w:eastAsia="標楷體" w:hAnsi="標楷體" w:cs="Courier New"/>
                <w:sz w:val="28"/>
                <w:szCs w:val="20"/>
              </w:rPr>
            </w:pPr>
          </w:p>
        </w:tc>
        <w:tc>
          <w:tcPr>
            <w:tcW w:w="3827" w:type="dxa"/>
          </w:tcPr>
          <w:p w14:paraId="44A9668D" w14:textId="77777777" w:rsidR="00086A76" w:rsidRPr="00B9170B" w:rsidRDefault="00086A76" w:rsidP="002C1DE1">
            <w:pPr>
              <w:pStyle w:val="ab"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170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第五條之</w:t>
            </w:r>
            <w:proofErr w:type="gramStart"/>
            <w:r w:rsidRPr="00B9170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B9170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 </w:t>
            </w:r>
          </w:p>
          <w:p w14:paraId="383BD0DC" w14:textId="0E061905" w:rsidR="00086A76" w:rsidRDefault="00086A76" w:rsidP="00086A76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凡放置於關山鎮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碧雲塔之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骨灰(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骸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罈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(暫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放碧雲塔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地下室除外)欲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遷移至懷恩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堂者，除依本條例第五條及第七條規定繳納使用規費，每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罈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減收按入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)收費之百分之全額。</w:t>
            </w:r>
          </w:p>
          <w:p w14:paraId="6566F7B9" w14:textId="6ECC8CA0" w:rsidR="0046105B" w:rsidRPr="00005C4F" w:rsidRDefault="00086A76" w:rsidP="00086A76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遷移櫃位較原按入(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)收費為低者，不辦理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退費或抵扣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，較原按入(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)價格為高者，應補足價差。</w:t>
            </w:r>
          </w:p>
        </w:tc>
        <w:tc>
          <w:tcPr>
            <w:tcW w:w="2948" w:type="dxa"/>
          </w:tcPr>
          <w:p w14:paraId="40F5880C" w14:textId="0A801547" w:rsidR="009643B7" w:rsidRDefault="002C1DE1" w:rsidP="00B9170B">
            <w:pPr>
              <w:pStyle w:val="a8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CF765D">
              <w:rPr>
                <w:rFonts w:ascii="標楷體" w:eastAsia="標楷體" w:hAnsi="標楷體" w:cs="Courier New" w:hint="eastAsia"/>
                <w:sz w:val="28"/>
                <w:szCs w:val="20"/>
              </w:rPr>
              <w:t>本條係</w:t>
            </w:r>
            <w:r w:rsidR="00086A76">
              <w:rPr>
                <w:rFonts w:ascii="標楷體" w:eastAsia="標楷體" w:hAnsi="標楷體" w:cs="Courier New" w:hint="eastAsia"/>
                <w:sz w:val="28"/>
                <w:szCs w:val="20"/>
              </w:rPr>
              <w:t>修正</w:t>
            </w:r>
            <w:r w:rsidR="009643B7">
              <w:rPr>
                <w:rFonts w:ascii="標楷體" w:eastAsia="標楷體" w:hAnsi="標楷體" w:cs="Courier New" w:hint="eastAsia"/>
                <w:sz w:val="28"/>
                <w:szCs w:val="20"/>
              </w:rPr>
              <w:t>條文</w:t>
            </w:r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，新增第五條之</w:t>
            </w:r>
            <w:proofErr w:type="gramStart"/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一</w:t>
            </w:r>
            <w:proofErr w:type="gramEnd"/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第三款。</w:t>
            </w:r>
          </w:p>
          <w:p w14:paraId="0BD31D42" w14:textId="77777777" w:rsidR="009643B7" w:rsidRPr="009643B7" w:rsidRDefault="009643B7" w:rsidP="009643B7">
            <w:pPr>
              <w:pStyle w:val="a8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查</w:t>
            </w:r>
            <w:proofErr w:type="gramStart"/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本所業於</w:t>
            </w:r>
            <w:proofErr w:type="gramEnd"/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民國</w:t>
            </w:r>
          </w:p>
          <w:p w14:paraId="3A950780" w14:textId="770A529F" w:rsidR="009643B7" w:rsidRPr="00C017E6" w:rsidRDefault="009643B7" w:rsidP="00C017E6">
            <w:pPr>
              <w:pStyle w:val="a8"/>
              <w:spacing w:line="380" w:lineRule="exact"/>
              <w:ind w:leftChars="0" w:left="720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107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年</w:t>
            </w: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2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月</w:t>
            </w: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7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日已辦理里壠公墓遷葬在案，惟迄今仍有</w:t>
            </w: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6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座墓</w:t>
            </w:r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基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座落於上，影響該區</w:t>
            </w:r>
            <w:r w:rsidR="00C017E6">
              <w:rPr>
                <w:rFonts w:ascii="標楷體" w:eastAsia="標楷體" w:hAnsi="標楷體" w:cs="Courier New" w:hint="eastAsia"/>
                <w:sz w:val="28"/>
                <w:szCs w:val="20"/>
              </w:rPr>
              <w:t>景觀暨</w:t>
            </w:r>
            <w:r w:rsidRPr="00C017E6">
              <w:rPr>
                <w:rFonts w:ascii="標楷體" w:eastAsia="標楷體" w:hAnsi="標楷體" w:cs="Courier New" w:hint="eastAsia"/>
                <w:sz w:val="28"/>
                <w:szCs w:val="20"/>
              </w:rPr>
              <w:t>整體規劃。</w:t>
            </w:r>
          </w:p>
          <w:p w14:paraId="00F23444" w14:textId="578410F6" w:rsidR="002C1DE1" w:rsidRPr="009643B7" w:rsidRDefault="00245694" w:rsidP="009643B7">
            <w:pPr>
              <w:pStyle w:val="a8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 w:cs="Courier New"/>
                <w:sz w:val="28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另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依</w:t>
            </w:r>
            <w:proofErr w:type="gramStart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臺</w:t>
            </w:r>
            <w:proofErr w:type="gramEnd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東縣關山鎮民代表會第</w:t>
            </w:r>
            <w:r w:rsidR="002C1DE1" w:rsidRPr="009643B7">
              <w:rPr>
                <w:rFonts w:ascii="標楷體" w:eastAsia="標楷體" w:hAnsi="標楷體" w:cs="Courier New"/>
                <w:sz w:val="28"/>
                <w:szCs w:val="20"/>
              </w:rPr>
              <w:t>22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屆第</w:t>
            </w:r>
            <w:r w:rsidR="002C1DE1" w:rsidRPr="009643B7">
              <w:rPr>
                <w:rFonts w:ascii="標楷體" w:eastAsia="標楷體" w:hAnsi="標楷體" w:cs="Courier New"/>
                <w:sz w:val="28"/>
                <w:szCs w:val="20"/>
              </w:rPr>
              <w:t>5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次定期會中</w:t>
            </w:r>
            <w:r w:rsidR="00CF765D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代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表</w:t>
            </w:r>
            <w:r w:rsidR="009643B7">
              <w:rPr>
                <w:rFonts w:ascii="標楷體" w:eastAsia="標楷體" w:hAnsi="標楷體" w:cs="Courier New" w:hint="eastAsia"/>
                <w:sz w:val="28"/>
                <w:szCs w:val="20"/>
              </w:rPr>
              <w:t>關心及建議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：「</w:t>
            </w:r>
            <w:proofErr w:type="gramStart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本鎮里</w:t>
            </w:r>
            <w:proofErr w:type="gramEnd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壠公墓、懷恩堂墓區等處</w:t>
            </w:r>
            <w:r w:rsidR="00CF765D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綠美化及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停車空間不足，致鄉親於清明節返鄉掃墓祭祖發生車禍等紛爭，請公所允宜規劃研議辧</w:t>
            </w: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理」</w:t>
            </w:r>
          </w:p>
          <w:p w14:paraId="6C716FD1" w14:textId="66C72D64" w:rsidR="004400DE" w:rsidRDefault="00245694" w:rsidP="00B9170B">
            <w:pPr>
              <w:pStyle w:val="a8"/>
              <w:spacing w:line="380" w:lineRule="exact"/>
              <w:ind w:leftChars="0" w:left="720"/>
              <w:rPr>
                <w:rFonts w:ascii="標楷體" w:eastAsia="標楷體" w:hAnsi="標楷體" w:cs="Courier New"/>
                <w:sz w:val="28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；</w:t>
            </w:r>
            <w:proofErr w:type="gramStart"/>
            <w:r w:rsidR="006E79C1">
              <w:rPr>
                <w:rFonts w:ascii="標楷體" w:eastAsia="標楷體" w:hAnsi="標楷體" w:cs="Courier New" w:hint="eastAsia"/>
                <w:sz w:val="28"/>
                <w:szCs w:val="20"/>
              </w:rPr>
              <w:t>爰</w:t>
            </w:r>
            <w:proofErr w:type="gramEnd"/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依前開建議事項，就法令面及實務面辧理里壠里示範公墓</w:t>
            </w:r>
            <w:r w:rsidR="00433C5F">
              <w:rPr>
                <w:rFonts w:ascii="標楷體" w:eastAsia="標楷體" w:hAnsi="標楷體" w:cs="Courier New" w:hint="eastAsia"/>
                <w:sz w:val="28"/>
                <w:szCs w:val="20"/>
              </w:rPr>
              <w:t>義</w:t>
            </w:r>
            <w:r w:rsidR="00C017E6">
              <w:rPr>
                <w:rFonts w:ascii="標楷體" w:eastAsia="標楷體" w:hAnsi="標楷體" w:cs="Courier New" w:hint="eastAsia"/>
                <w:sz w:val="28"/>
                <w:szCs w:val="20"/>
              </w:rPr>
              <w:t>區</w:t>
            </w:r>
            <w:r w:rsidR="00433C5F">
              <w:rPr>
                <w:rFonts w:ascii="標楷體" w:eastAsia="標楷體" w:hAnsi="標楷體" w:cs="Courier New"/>
                <w:sz w:val="28"/>
                <w:szCs w:val="20"/>
              </w:rPr>
              <w:t>(</w:t>
            </w:r>
            <w:r w:rsidR="002C1DE1" w:rsidRPr="006E79C1">
              <w:rPr>
                <w:rFonts w:ascii="標楷體" w:eastAsia="標楷體" w:hAnsi="標楷體" w:cs="Courier New"/>
                <w:sz w:val="28"/>
                <w:szCs w:val="20"/>
              </w:rPr>
              <w:t>A</w:t>
            </w:r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、</w:t>
            </w:r>
            <w:r w:rsidR="002C1DE1" w:rsidRPr="006E79C1">
              <w:rPr>
                <w:rFonts w:ascii="標楷體" w:eastAsia="標楷體" w:hAnsi="標楷體" w:cs="Courier New"/>
                <w:sz w:val="28"/>
                <w:szCs w:val="20"/>
              </w:rPr>
              <w:t xml:space="preserve">B </w:t>
            </w:r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兩區</w:t>
            </w:r>
            <w:r w:rsidR="00433C5F">
              <w:rPr>
                <w:rFonts w:ascii="標楷體" w:eastAsia="標楷體" w:hAnsi="標楷體" w:cs="Courier New" w:hint="eastAsia"/>
                <w:sz w:val="28"/>
                <w:szCs w:val="20"/>
              </w:rPr>
              <w:t>)</w:t>
            </w:r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遷葬事宜</w:t>
            </w:r>
            <w:r w:rsidR="00CF765D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。</w:t>
            </w:r>
          </w:p>
          <w:p w14:paraId="3A3A58D6" w14:textId="3271DF83" w:rsidR="009643B7" w:rsidRPr="009643B7" w:rsidRDefault="009643B7" w:rsidP="00C017E6">
            <w:pPr>
              <w:pStyle w:val="a8"/>
              <w:spacing w:line="380" w:lineRule="exact"/>
              <w:ind w:leftChars="0" w:left="720"/>
              <w:rPr>
                <w:rFonts w:ascii="標楷體" w:eastAsia="標楷體" w:hAnsi="標楷體" w:cs="Courier New"/>
                <w:sz w:val="28"/>
                <w:szCs w:val="20"/>
              </w:rPr>
            </w:pPr>
          </w:p>
        </w:tc>
      </w:tr>
    </w:tbl>
    <w:p w14:paraId="4C1D193B" w14:textId="77777777" w:rsidR="00033477" w:rsidRPr="00E459BC" w:rsidRDefault="00033477"/>
    <w:sectPr w:rsidR="00033477" w:rsidRPr="00E459BC" w:rsidSect="00245694">
      <w:pgSz w:w="11906" w:h="16838"/>
      <w:pgMar w:top="709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0C79" w14:textId="77777777" w:rsidR="00F9438D" w:rsidRDefault="00F9438D" w:rsidP="007B51C2">
      <w:r>
        <w:separator/>
      </w:r>
    </w:p>
  </w:endnote>
  <w:endnote w:type="continuationSeparator" w:id="0">
    <w:p w14:paraId="2A5CF876" w14:textId="77777777" w:rsidR="00F9438D" w:rsidRDefault="00F9438D" w:rsidP="007B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C802" w14:textId="77777777" w:rsidR="00F9438D" w:rsidRDefault="00F9438D" w:rsidP="007B51C2">
      <w:r>
        <w:separator/>
      </w:r>
    </w:p>
  </w:footnote>
  <w:footnote w:type="continuationSeparator" w:id="0">
    <w:p w14:paraId="486B8DEA" w14:textId="77777777" w:rsidR="00F9438D" w:rsidRDefault="00F9438D" w:rsidP="007B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698"/>
    <w:multiLevelType w:val="hybridMultilevel"/>
    <w:tmpl w:val="4F64171C"/>
    <w:lvl w:ilvl="0" w:tplc="213AF2C6">
      <w:start w:val="2"/>
      <w:numFmt w:val="taiwaneseCountingThousand"/>
      <w:lvlText w:val="%1、"/>
      <w:lvlJc w:val="left"/>
      <w:pPr>
        <w:ind w:left="39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19" w:hanging="480"/>
      </w:pPr>
    </w:lvl>
    <w:lvl w:ilvl="2" w:tplc="0409001B" w:tentative="1">
      <w:start w:val="1"/>
      <w:numFmt w:val="lowerRoman"/>
      <w:lvlText w:val="%3."/>
      <w:lvlJc w:val="right"/>
      <w:pPr>
        <w:ind w:left="4699" w:hanging="480"/>
      </w:pPr>
    </w:lvl>
    <w:lvl w:ilvl="3" w:tplc="0409000F" w:tentative="1">
      <w:start w:val="1"/>
      <w:numFmt w:val="decimal"/>
      <w:lvlText w:val="%4."/>
      <w:lvlJc w:val="left"/>
      <w:pPr>
        <w:ind w:left="5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59" w:hanging="480"/>
      </w:pPr>
    </w:lvl>
    <w:lvl w:ilvl="5" w:tplc="0409001B" w:tentative="1">
      <w:start w:val="1"/>
      <w:numFmt w:val="lowerRoman"/>
      <w:lvlText w:val="%6."/>
      <w:lvlJc w:val="right"/>
      <w:pPr>
        <w:ind w:left="6139" w:hanging="480"/>
      </w:pPr>
    </w:lvl>
    <w:lvl w:ilvl="6" w:tplc="0409000F" w:tentative="1">
      <w:start w:val="1"/>
      <w:numFmt w:val="decimal"/>
      <w:lvlText w:val="%7."/>
      <w:lvlJc w:val="left"/>
      <w:pPr>
        <w:ind w:left="6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99" w:hanging="480"/>
      </w:pPr>
    </w:lvl>
    <w:lvl w:ilvl="8" w:tplc="0409001B" w:tentative="1">
      <w:start w:val="1"/>
      <w:numFmt w:val="lowerRoman"/>
      <w:lvlText w:val="%9."/>
      <w:lvlJc w:val="right"/>
      <w:pPr>
        <w:ind w:left="7579" w:hanging="480"/>
      </w:pPr>
    </w:lvl>
  </w:abstractNum>
  <w:abstractNum w:abstractNumId="1" w15:restartNumberingAfterBreak="0">
    <w:nsid w:val="0CE014DF"/>
    <w:multiLevelType w:val="hybridMultilevel"/>
    <w:tmpl w:val="2590620C"/>
    <w:lvl w:ilvl="0" w:tplc="B5D8BF0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05DE6"/>
    <w:multiLevelType w:val="hybridMultilevel"/>
    <w:tmpl w:val="41AE0DA6"/>
    <w:lvl w:ilvl="0" w:tplc="A1A25B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643A83"/>
    <w:multiLevelType w:val="hybridMultilevel"/>
    <w:tmpl w:val="406CE2DE"/>
    <w:lvl w:ilvl="0" w:tplc="4D8690C2">
      <w:start w:val="1"/>
      <w:numFmt w:val="taiwaneseCountingThousand"/>
      <w:lvlText w:val="%1、"/>
      <w:lvlJc w:val="left"/>
      <w:pPr>
        <w:ind w:left="256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278852FD"/>
    <w:multiLevelType w:val="hybridMultilevel"/>
    <w:tmpl w:val="F7EEF1DC"/>
    <w:lvl w:ilvl="0" w:tplc="683E6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D4222D"/>
    <w:multiLevelType w:val="hybridMultilevel"/>
    <w:tmpl w:val="D3BEC87E"/>
    <w:lvl w:ilvl="0" w:tplc="3680523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F53D9"/>
    <w:multiLevelType w:val="hybridMultilevel"/>
    <w:tmpl w:val="82F0D79C"/>
    <w:lvl w:ilvl="0" w:tplc="46D029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12D27"/>
    <w:multiLevelType w:val="hybridMultilevel"/>
    <w:tmpl w:val="7578FA6A"/>
    <w:lvl w:ilvl="0" w:tplc="54F6C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E56A8"/>
    <w:multiLevelType w:val="hybridMultilevel"/>
    <w:tmpl w:val="D31C9418"/>
    <w:lvl w:ilvl="0" w:tplc="6B3C7BC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E0189"/>
    <w:multiLevelType w:val="hybridMultilevel"/>
    <w:tmpl w:val="BE822E14"/>
    <w:lvl w:ilvl="0" w:tplc="510CA60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C05B0"/>
    <w:multiLevelType w:val="hybridMultilevel"/>
    <w:tmpl w:val="7EFE377A"/>
    <w:lvl w:ilvl="0" w:tplc="B6C8BF74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 w16cid:durableId="1770544754">
    <w:abstractNumId w:val="4"/>
  </w:num>
  <w:num w:numId="2" w16cid:durableId="282736">
    <w:abstractNumId w:val="7"/>
  </w:num>
  <w:num w:numId="3" w16cid:durableId="742222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2211992">
    <w:abstractNumId w:val="5"/>
  </w:num>
  <w:num w:numId="5" w16cid:durableId="1713797697">
    <w:abstractNumId w:val="10"/>
  </w:num>
  <w:num w:numId="6" w16cid:durableId="1778670949">
    <w:abstractNumId w:val="3"/>
  </w:num>
  <w:num w:numId="7" w16cid:durableId="37627597">
    <w:abstractNumId w:val="8"/>
  </w:num>
  <w:num w:numId="8" w16cid:durableId="1854956092">
    <w:abstractNumId w:val="1"/>
  </w:num>
  <w:num w:numId="9" w16cid:durableId="668555610">
    <w:abstractNumId w:val="9"/>
  </w:num>
  <w:num w:numId="10" w16cid:durableId="592930">
    <w:abstractNumId w:val="6"/>
  </w:num>
  <w:num w:numId="11" w16cid:durableId="1110320213">
    <w:abstractNumId w:val="0"/>
  </w:num>
  <w:num w:numId="12" w16cid:durableId="67746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3A"/>
    <w:rsid w:val="00005C4F"/>
    <w:rsid w:val="00012B01"/>
    <w:rsid w:val="0003106F"/>
    <w:rsid w:val="00032D62"/>
    <w:rsid w:val="00033477"/>
    <w:rsid w:val="00046730"/>
    <w:rsid w:val="00086A76"/>
    <w:rsid w:val="000A6952"/>
    <w:rsid w:val="000B58B3"/>
    <w:rsid w:val="000C4CA8"/>
    <w:rsid w:val="000D7D47"/>
    <w:rsid w:val="000E2DEB"/>
    <w:rsid w:val="000F26EC"/>
    <w:rsid w:val="00100669"/>
    <w:rsid w:val="00151859"/>
    <w:rsid w:val="0015477F"/>
    <w:rsid w:val="0018337D"/>
    <w:rsid w:val="00191E14"/>
    <w:rsid w:val="00197019"/>
    <w:rsid w:val="00197264"/>
    <w:rsid w:val="001B08A4"/>
    <w:rsid w:val="001B557C"/>
    <w:rsid w:val="001C5793"/>
    <w:rsid w:val="001F22D0"/>
    <w:rsid w:val="0023328E"/>
    <w:rsid w:val="00236005"/>
    <w:rsid w:val="00245694"/>
    <w:rsid w:val="00245EB7"/>
    <w:rsid w:val="00266A51"/>
    <w:rsid w:val="0029099E"/>
    <w:rsid w:val="002C0D87"/>
    <w:rsid w:val="002C1DE1"/>
    <w:rsid w:val="002D7392"/>
    <w:rsid w:val="002E44BA"/>
    <w:rsid w:val="002F3C6A"/>
    <w:rsid w:val="00325940"/>
    <w:rsid w:val="00332CF1"/>
    <w:rsid w:val="00365010"/>
    <w:rsid w:val="003A006A"/>
    <w:rsid w:val="003A0218"/>
    <w:rsid w:val="003D3C97"/>
    <w:rsid w:val="003F2948"/>
    <w:rsid w:val="003F3A30"/>
    <w:rsid w:val="003F6D88"/>
    <w:rsid w:val="00422FDD"/>
    <w:rsid w:val="00433C5F"/>
    <w:rsid w:val="004400DE"/>
    <w:rsid w:val="00445738"/>
    <w:rsid w:val="0046105B"/>
    <w:rsid w:val="004808BE"/>
    <w:rsid w:val="00485F53"/>
    <w:rsid w:val="004D3E5E"/>
    <w:rsid w:val="004E15CC"/>
    <w:rsid w:val="004E6FBF"/>
    <w:rsid w:val="00501955"/>
    <w:rsid w:val="00537451"/>
    <w:rsid w:val="00560570"/>
    <w:rsid w:val="00563593"/>
    <w:rsid w:val="00572BC4"/>
    <w:rsid w:val="0057731C"/>
    <w:rsid w:val="00587C7C"/>
    <w:rsid w:val="005F2313"/>
    <w:rsid w:val="005F619B"/>
    <w:rsid w:val="00601087"/>
    <w:rsid w:val="00611C1F"/>
    <w:rsid w:val="006208F5"/>
    <w:rsid w:val="006971DE"/>
    <w:rsid w:val="006B15A6"/>
    <w:rsid w:val="006B569A"/>
    <w:rsid w:val="006C1E51"/>
    <w:rsid w:val="006D23D7"/>
    <w:rsid w:val="006D66AC"/>
    <w:rsid w:val="006E20B2"/>
    <w:rsid w:val="006E79C1"/>
    <w:rsid w:val="006F53CF"/>
    <w:rsid w:val="007068FA"/>
    <w:rsid w:val="0072303F"/>
    <w:rsid w:val="00730362"/>
    <w:rsid w:val="00736609"/>
    <w:rsid w:val="00740599"/>
    <w:rsid w:val="007456F6"/>
    <w:rsid w:val="007821D4"/>
    <w:rsid w:val="007A0C5A"/>
    <w:rsid w:val="007B51C2"/>
    <w:rsid w:val="007E67DF"/>
    <w:rsid w:val="007F15CD"/>
    <w:rsid w:val="007F72F5"/>
    <w:rsid w:val="00812528"/>
    <w:rsid w:val="008202CA"/>
    <w:rsid w:val="00821E6B"/>
    <w:rsid w:val="00825F72"/>
    <w:rsid w:val="0084050A"/>
    <w:rsid w:val="008407ED"/>
    <w:rsid w:val="00842DC3"/>
    <w:rsid w:val="008A628B"/>
    <w:rsid w:val="008B2F14"/>
    <w:rsid w:val="008C63F2"/>
    <w:rsid w:val="008C744B"/>
    <w:rsid w:val="008F4D24"/>
    <w:rsid w:val="00903F58"/>
    <w:rsid w:val="00911F11"/>
    <w:rsid w:val="00914486"/>
    <w:rsid w:val="00920C45"/>
    <w:rsid w:val="00924D1A"/>
    <w:rsid w:val="0093279D"/>
    <w:rsid w:val="009510ED"/>
    <w:rsid w:val="009643B7"/>
    <w:rsid w:val="00975325"/>
    <w:rsid w:val="009914BB"/>
    <w:rsid w:val="00991571"/>
    <w:rsid w:val="009A62D6"/>
    <w:rsid w:val="009D3535"/>
    <w:rsid w:val="009E6806"/>
    <w:rsid w:val="009F15D2"/>
    <w:rsid w:val="00A34CF0"/>
    <w:rsid w:val="00A467AB"/>
    <w:rsid w:val="00A80E8F"/>
    <w:rsid w:val="00A92A74"/>
    <w:rsid w:val="00A96859"/>
    <w:rsid w:val="00AC6580"/>
    <w:rsid w:val="00AC77C3"/>
    <w:rsid w:val="00AD1615"/>
    <w:rsid w:val="00AD1E00"/>
    <w:rsid w:val="00AE56B5"/>
    <w:rsid w:val="00AF11AE"/>
    <w:rsid w:val="00B15E94"/>
    <w:rsid w:val="00B2790D"/>
    <w:rsid w:val="00B31E10"/>
    <w:rsid w:val="00B4494E"/>
    <w:rsid w:val="00B453F3"/>
    <w:rsid w:val="00B51202"/>
    <w:rsid w:val="00B54AAD"/>
    <w:rsid w:val="00B703E0"/>
    <w:rsid w:val="00B8222F"/>
    <w:rsid w:val="00B8474B"/>
    <w:rsid w:val="00B9170B"/>
    <w:rsid w:val="00BA4CEB"/>
    <w:rsid w:val="00BB1373"/>
    <w:rsid w:val="00BC0BB2"/>
    <w:rsid w:val="00BF0262"/>
    <w:rsid w:val="00BF132C"/>
    <w:rsid w:val="00C017E6"/>
    <w:rsid w:val="00C10151"/>
    <w:rsid w:val="00C209A6"/>
    <w:rsid w:val="00C23CA5"/>
    <w:rsid w:val="00C4291E"/>
    <w:rsid w:val="00C64365"/>
    <w:rsid w:val="00C75C4E"/>
    <w:rsid w:val="00C76979"/>
    <w:rsid w:val="00C82E81"/>
    <w:rsid w:val="00C87B7B"/>
    <w:rsid w:val="00C95365"/>
    <w:rsid w:val="00CB3E42"/>
    <w:rsid w:val="00CE4179"/>
    <w:rsid w:val="00CF1841"/>
    <w:rsid w:val="00CF765D"/>
    <w:rsid w:val="00D06BC7"/>
    <w:rsid w:val="00D45CDF"/>
    <w:rsid w:val="00D624BA"/>
    <w:rsid w:val="00D7031E"/>
    <w:rsid w:val="00D711DC"/>
    <w:rsid w:val="00D83DC1"/>
    <w:rsid w:val="00D918FB"/>
    <w:rsid w:val="00DA54B5"/>
    <w:rsid w:val="00DB3F18"/>
    <w:rsid w:val="00DE2810"/>
    <w:rsid w:val="00DF73C2"/>
    <w:rsid w:val="00E06E2F"/>
    <w:rsid w:val="00E12F95"/>
    <w:rsid w:val="00E15365"/>
    <w:rsid w:val="00E410B3"/>
    <w:rsid w:val="00E459BC"/>
    <w:rsid w:val="00E5389C"/>
    <w:rsid w:val="00E54499"/>
    <w:rsid w:val="00E56804"/>
    <w:rsid w:val="00E76BFB"/>
    <w:rsid w:val="00E80386"/>
    <w:rsid w:val="00E86692"/>
    <w:rsid w:val="00EA010A"/>
    <w:rsid w:val="00EA4A31"/>
    <w:rsid w:val="00EB136A"/>
    <w:rsid w:val="00ED15CB"/>
    <w:rsid w:val="00EF075B"/>
    <w:rsid w:val="00F2102D"/>
    <w:rsid w:val="00F31FF1"/>
    <w:rsid w:val="00F43D99"/>
    <w:rsid w:val="00F6303A"/>
    <w:rsid w:val="00F914BA"/>
    <w:rsid w:val="00F936A3"/>
    <w:rsid w:val="00F9438D"/>
    <w:rsid w:val="00FB5014"/>
    <w:rsid w:val="00FB5361"/>
    <w:rsid w:val="00FC6C68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693F1"/>
  <w15:docId w15:val="{1B82FBD4-4297-4B1C-A179-F866CB9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1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1C2"/>
    <w:rPr>
      <w:sz w:val="20"/>
      <w:szCs w:val="20"/>
    </w:rPr>
  </w:style>
  <w:style w:type="paragraph" w:styleId="a8">
    <w:name w:val="List Paragraph"/>
    <w:basedOn w:val="a"/>
    <w:uiPriority w:val="34"/>
    <w:qFormat/>
    <w:rsid w:val="00B822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1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0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B2F1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6</cp:revision>
  <cp:lastPrinted>2025-07-10T07:52:00Z</cp:lastPrinted>
  <dcterms:created xsi:type="dcterms:W3CDTF">2025-07-10T07:27:00Z</dcterms:created>
  <dcterms:modified xsi:type="dcterms:W3CDTF">2025-07-10T08:40:00Z</dcterms:modified>
</cp:coreProperties>
</file>