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647"/>
      </w:tblGrid>
      <w:tr w:rsidR="00524657" w14:paraId="68935B8C" w14:textId="77777777">
        <w:trPr>
          <w:trHeight w:val="567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B952" w14:textId="371975A9" w:rsidR="00524657" w:rsidRPr="001F1B54" w:rsidRDefault="0080542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bookmarkStart w:id="0" w:name="_GoBack"/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中市政府各機關職缺公告申請表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</w:tr>
      <w:tr w:rsidR="00524657" w14:paraId="179EF6A8" w14:textId="77777777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51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公告機關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220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中市南屯區公所</w:t>
            </w:r>
          </w:p>
        </w:tc>
      </w:tr>
      <w:tr w:rsidR="00524657" w14:paraId="3207C5FE" w14:textId="77777777">
        <w:trPr>
          <w:trHeight w:val="3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408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公告標題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F69" w14:textId="4042F2F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臺中市南屯區公所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短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51D759FB" w14:textId="77777777">
        <w:trPr>
          <w:trHeight w:val="3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799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公告職缺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5BCC" w14:textId="41E71237" w:rsidR="00524657" w:rsidRDefault="008724D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短</w:t>
            </w:r>
            <w:r w:rsidR="0080542C"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</w:t>
            </w:r>
          </w:p>
        </w:tc>
      </w:tr>
      <w:tr w:rsidR="00524657" w14:paraId="568FA121" w14:textId="77777777">
        <w:trPr>
          <w:trHeight w:val="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C6D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職缺人數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7CC7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711D0A2C" w14:textId="77777777">
        <w:trPr>
          <w:trHeight w:val="20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49B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A3D23" w14:textId="77777777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報名人員經資格審查符合者，將擇優另行通知面試，擇優錄取，若資格不符或未獲遴用，恕不通知及退件。</w:t>
            </w: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聯絡電話:04-24752799#211 陳先生</w:t>
            </w:r>
            <w:r>
              <w:rPr>
                <w:rFonts w:ascii="標楷體" w:eastAsia="標楷體" w:hAnsi="標楷體" w:cs="新細明體" w:hint="eastAsia"/>
                <w:kern w:val="0"/>
              </w:rPr>
              <w:t>。3.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本職缺除正取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名外，增列備取人員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名，備取期間自徵選結果確定之翌日起算3個月。</w:t>
            </w:r>
          </w:p>
          <w:p w14:paraId="36583604" w14:textId="30DD6DD5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12時至13時及17時至17時30分為輪流值班時間</w:t>
            </w:r>
            <w:r>
              <w:rPr>
                <w:rFonts w:ascii="標楷體" w:eastAsia="標楷體" w:hAnsi="標楷體" w:cs="新細明體" w:hint="eastAsia"/>
                <w:kern w:val="0"/>
              </w:rPr>
              <w:t>。5.需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年滿1</w:t>
            </w:r>
            <w:r>
              <w:rPr>
                <w:rFonts w:ascii="標楷體" w:eastAsia="標楷體" w:hAnsi="標楷體" w:cs="新細明體"/>
                <w:kern w:val="0"/>
                <w:lang w:eastAsia="zh-CN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歲以上</w:t>
            </w:r>
            <w:r>
              <w:rPr>
                <w:rFonts w:ascii="標楷體" w:eastAsia="標楷體" w:hAnsi="標楷體" w:cs="新細明體" w:hint="eastAsia"/>
                <w:kern w:val="0"/>
              </w:rPr>
              <w:t>。6.符合下列家庭條件：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04A5D">
              <w:rPr>
                <w:rFonts w:ascii="標楷體" w:eastAsia="標楷體" w:hAnsi="標楷體" w:cs="新細明體"/>
                <w:kern w:val="0"/>
              </w:rPr>
              <w:t>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年度臺中市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列冊低收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入戶或中低收入戶。</w:t>
            </w:r>
          </w:p>
        </w:tc>
      </w:tr>
      <w:tr w:rsidR="00524657" w14:paraId="4CC346AD" w14:textId="77777777">
        <w:trPr>
          <w:trHeight w:val="4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2835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公告時間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343A" w14:textId="6F6DDEC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即日起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至11</w:t>
            </w:r>
            <w:r>
              <w:rPr>
                <w:rFonts w:ascii="標楷體" w:eastAsia="標楷體" w:hAnsi="標楷體" w:cs="Arial"/>
                <w:bCs/>
                <w:spacing w:val="20"/>
                <w:kern w:val="0"/>
              </w:rPr>
              <w:t>4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年</w:t>
            </w:r>
            <w:r w:rsidR="008724D8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月</w:t>
            </w:r>
            <w:r>
              <w:rPr>
                <w:rFonts w:ascii="標楷體" w:eastAsia="標楷體" w:hAnsi="標楷體" w:cs="Arial"/>
                <w:bCs/>
                <w:spacing w:val="20"/>
                <w:kern w:val="0"/>
              </w:rPr>
              <w:t>2</w:t>
            </w:r>
            <w:r w:rsidR="008724D8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7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日</w:t>
            </w:r>
          </w:p>
        </w:tc>
      </w:tr>
      <w:tr w:rsidR="00524657" w14:paraId="77BCD23E" w14:textId="77777777">
        <w:trPr>
          <w:trHeight w:val="55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B2EC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應徵方式</w:t>
            </w:r>
          </w:p>
          <w:p w14:paraId="62BDA3D0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(說明：請註明</w:t>
            </w:r>
          </w:p>
          <w:p w14:paraId="20424C97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應徵方式或報</w:t>
            </w:r>
          </w:p>
          <w:p w14:paraId="2A80F12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名方式，如：於</w:t>
            </w:r>
          </w:p>
          <w:p w14:paraId="2FB05D2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Ｏ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月Ｏ日前郵</w:t>
            </w:r>
          </w:p>
          <w:p w14:paraId="1BF18D6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寄履歷資料至</w:t>
            </w:r>
          </w:p>
          <w:p w14:paraId="1CCAC77E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Ｘ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市ＸＸ街)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F827" w14:textId="65089724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1.一律採通信報名，</w:t>
            </w:r>
            <w:r>
              <w:rPr>
                <w:rFonts w:ascii="標楷體" w:eastAsia="標楷體" w:hAnsi="標楷體" w:cs="新細明體" w:hint="eastAsia"/>
                <w:kern w:val="0"/>
              </w:rPr>
              <w:t>請檢附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：(1)臺中市政府以工代賑人員扶助申請表（含2吋脫帽正面照片1張、基本資料、聯絡電話、學經歷、專長，曾任本市以工代賑人員者請註明曾任以工代賑歷程）。(2)11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年臺中市低收入戶或中低收入戶證明。(3)個人自傳。</w:t>
            </w:r>
          </w:p>
          <w:p w14:paraId="7263BFAA" w14:textId="16FD39DC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2.報名文件請以A4紙張影印依序裝訂，請於信封上註明「應徵社會課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短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期以工代賑人員」，並於11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日前（郵戳為憑、逾期不予受理），以掛號郵寄方式寄至臺中市南屯區公所社會課陳先生收（地址：臺中市南屯區永春東路679號）。</w:t>
            </w:r>
          </w:p>
        </w:tc>
      </w:tr>
      <w:tr w:rsidR="00524657" w14:paraId="08A1CF49" w14:textId="77777777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8D8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僱用資料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81BB" w14:textId="65CBCF8C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工作內容: 1.協助本所辦理社會救助總清查期間案件整理。2.社會福利服務設施或場所之清潔維護及管理工作。3.社會救助、社會福利案件整理、建檔及歸檔工作。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.其他臨時性交辦工作。</w:t>
            </w:r>
          </w:p>
        </w:tc>
      </w:tr>
      <w:tr w:rsidR="00524657" w14:paraId="6AA3FD8C" w14:textId="77777777">
        <w:trPr>
          <w:trHeight w:val="21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C9A9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1D5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工作地點: 臺中市南屯區公所社會課（臺中市南屯區永春東路679號）</w:t>
            </w:r>
          </w:p>
        </w:tc>
      </w:tr>
      <w:tr w:rsidR="00524657" w14:paraId="08E2BDBC" w14:textId="77777777">
        <w:trPr>
          <w:trHeight w:val="18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E27D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AE34" w14:textId="77777777" w:rsidR="00524657" w:rsidRDefault="0080542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工作時間: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日班自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8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時至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分（12時至13時及17時至17時30分為輪流值班時間）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夜班自   時   分至   時   分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二班制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三班制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四班二輪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部分工時 自   時   分至   時   分</w:t>
            </w:r>
          </w:p>
        </w:tc>
      </w:tr>
      <w:tr w:rsidR="00524657" w14:paraId="4D415AEE" w14:textId="77777777">
        <w:trPr>
          <w:trHeight w:val="14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9BA7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45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休假方式: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周休二日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月休六天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月休四天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輪休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   日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其他：____________</w:t>
            </w:r>
          </w:p>
        </w:tc>
      </w:tr>
      <w:tr w:rsidR="00524657" w14:paraId="6759E307" w14:textId="77777777">
        <w:trPr>
          <w:trHeight w:val="55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4A6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56FC" w14:textId="2E23285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核薪方式: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月薪（新臺幣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2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,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59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0元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）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(依據勞動部公布之每月基本工資計算）</w:t>
            </w:r>
          </w:p>
        </w:tc>
      </w:tr>
      <w:tr w:rsidR="00524657" w14:paraId="5554D14A" w14:textId="77777777">
        <w:trPr>
          <w:trHeight w:val="107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697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1573" w14:textId="484839E1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僱用期限: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114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月起至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114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</w:p>
        </w:tc>
      </w:tr>
      <w:tr w:rsidR="00524657" w14:paraId="31D9C4DF" w14:textId="77777777">
        <w:trPr>
          <w:trHeight w:val="10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EF0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僱用條件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6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學歷要求: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□不拘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□博士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□碩士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□大學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□專科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□國小 以上畢業或在學學生</w:t>
            </w:r>
          </w:p>
        </w:tc>
      </w:tr>
      <w:tr w:rsidR="00524657" w14:paraId="466A74A9" w14:textId="77777777">
        <w:trPr>
          <w:trHeight w:val="2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770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17F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科系要求: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標楷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□____________科系所</w:t>
            </w:r>
          </w:p>
        </w:tc>
      </w:tr>
      <w:tr w:rsidR="00524657" w14:paraId="6B77FEA7" w14:textId="77777777">
        <w:trPr>
          <w:trHeight w:val="15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A631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5DB1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駕照要求:</w:t>
            </w:r>
          </w:p>
          <w:p w14:paraId="6E2212F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不拘 </w:t>
            </w:r>
          </w:p>
          <w:p w14:paraId="2C3E420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□需具備駕照(種類)：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□輕型機車駕照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□重型機車駕照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□普通小型車駕照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524657" w14:paraId="540B7F3F" w14:textId="77777777">
        <w:trPr>
          <w:trHeight w:val="102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2D06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2FCD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工作經驗: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□需具備 職位名稱：____________ 年資：   年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</w:p>
        </w:tc>
      </w:tr>
      <w:tr w:rsidR="00524657" w14:paraId="090ECF29" w14:textId="77777777">
        <w:trPr>
          <w:trHeight w:val="17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816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483A" w14:textId="77777777" w:rsidR="00524657" w:rsidRDefault="008054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語文能力要求: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1.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不須具外文能力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2. □英語：□精通□良好□普通□稍懂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3. □日語：□精通□良好□普通□稍懂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4.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台語：□精通□良好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5. □客語：□精通□良好□普通□稍懂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6. □其他：______□精通□良好□普通□稍懂</w:t>
            </w:r>
          </w:p>
        </w:tc>
      </w:tr>
      <w:tr w:rsidR="00524657" w14:paraId="3CA9DE98" w14:textId="77777777">
        <w:trPr>
          <w:trHeight w:val="90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159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FB99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使用電腦能力: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會：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電腦基本操作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文書處理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網際網路□網頁編輯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□商業軟體□程式設計□其他：____________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□不會使用</w:t>
            </w:r>
          </w:p>
        </w:tc>
      </w:tr>
    </w:tbl>
    <w:p w14:paraId="5479DC8C" w14:textId="77777777" w:rsidR="00524657" w:rsidRDefault="00524657">
      <w:pPr>
        <w:widowControl/>
        <w:spacing w:line="440" w:lineRule="exact"/>
      </w:pPr>
    </w:p>
    <w:sectPr w:rsidR="00524657">
      <w:pgSz w:w="11906" w:h="16838"/>
      <w:pgMar w:top="1134" w:right="680" w:bottom="567" w:left="6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69BA"/>
    <w:multiLevelType w:val="multilevel"/>
    <w:tmpl w:val="23B169B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6"/>
    <w:rsid w:val="00002386"/>
    <w:rsid w:val="00030BB4"/>
    <w:rsid w:val="000B614D"/>
    <w:rsid w:val="000F7E87"/>
    <w:rsid w:val="00102DAA"/>
    <w:rsid w:val="0015236B"/>
    <w:rsid w:val="0016170B"/>
    <w:rsid w:val="001D4798"/>
    <w:rsid w:val="001E542F"/>
    <w:rsid w:val="001F1B54"/>
    <w:rsid w:val="001F2597"/>
    <w:rsid w:val="00207368"/>
    <w:rsid w:val="002B4D71"/>
    <w:rsid w:val="002C30AC"/>
    <w:rsid w:val="002D649B"/>
    <w:rsid w:val="00336670"/>
    <w:rsid w:val="003622CC"/>
    <w:rsid w:val="003753D3"/>
    <w:rsid w:val="003917AC"/>
    <w:rsid w:val="003B0292"/>
    <w:rsid w:val="003B11B1"/>
    <w:rsid w:val="003B4B83"/>
    <w:rsid w:val="003B5269"/>
    <w:rsid w:val="003D3E30"/>
    <w:rsid w:val="003F1697"/>
    <w:rsid w:val="004034F0"/>
    <w:rsid w:val="00421228"/>
    <w:rsid w:val="004439DF"/>
    <w:rsid w:val="004605D0"/>
    <w:rsid w:val="0048013E"/>
    <w:rsid w:val="00486E00"/>
    <w:rsid w:val="00486ECA"/>
    <w:rsid w:val="004A2689"/>
    <w:rsid w:val="004B1F46"/>
    <w:rsid w:val="004C6E1D"/>
    <w:rsid w:val="004E169E"/>
    <w:rsid w:val="004E1B4E"/>
    <w:rsid w:val="004E254C"/>
    <w:rsid w:val="004E7C04"/>
    <w:rsid w:val="004F5BF0"/>
    <w:rsid w:val="004F6EB8"/>
    <w:rsid w:val="00524657"/>
    <w:rsid w:val="00537E1A"/>
    <w:rsid w:val="00562C10"/>
    <w:rsid w:val="00570B21"/>
    <w:rsid w:val="005930ED"/>
    <w:rsid w:val="00604E86"/>
    <w:rsid w:val="0062203B"/>
    <w:rsid w:val="00634765"/>
    <w:rsid w:val="00693C17"/>
    <w:rsid w:val="00694C18"/>
    <w:rsid w:val="00707A4F"/>
    <w:rsid w:val="0073424B"/>
    <w:rsid w:val="00740A1F"/>
    <w:rsid w:val="00745671"/>
    <w:rsid w:val="00773722"/>
    <w:rsid w:val="00775194"/>
    <w:rsid w:val="007943E2"/>
    <w:rsid w:val="00795EEB"/>
    <w:rsid w:val="007B6DC2"/>
    <w:rsid w:val="007F6477"/>
    <w:rsid w:val="0080542C"/>
    <w:rsid w:val="0080581F"/>
    <w:rsid w:val="00830665"/>
    <w:rsid w:val="0085667A"/>
    <w:rsid w:val="008724D8"/>
    <w:rsid w:val="008725C5"/>
    <w:rsid w:val="00881883"/>
    <w:rsid w:val="008918B7"/>
    <w:rsid w:val="008B6564"/>
    <w:rsid w:val="008C0BF1"/>
    <w:rsid w:val="00923577"/>
    <w:rsid w:val="0094671F"/>
    <w:rsid w:val="009A118F"/>
    <w:rsid w:val="009A411C"/>
    <w:rsid w:val="009B5EDB"/>
    <w:rsid w:val="009B6E37"/>
    <w:rsid w:val="009B7214"/>
    <w:rsid w:val="009E10BF"/>
    <w:rsid w:val="009E6BE0"/>
    <w:rsid w:val="00A033D8"/>
    <w:rsid w:val="00A22B21"/>
    <w:rsid w:val="00A33E4C"/>
    <w:rsid w:val="00A53E11"/>
    <w:rsid w:val="00A840CF"/>
    <w:rsid w:val="00AA42AE"/>
    <w:rsid w:val="00AC537D"/>
    <w:rsid w:val="00AE31F8"/>
    <w:rsid w:val="00B3397A"/>
    <w:rsid w:val="00B71D6E"/>
    <w:rsid w:val="00B812D2"/>
    <w:rsid w:val="00BB0CD4"/>
    <w:rsid w:val="00BD21A0"/>
    <w:rsid w:val="00BE1050"/>
    <w:rsid w:val="00C22D31"/>
    <w:rsid w:val="00C23EED"/>
    <w:rsid w:val="00C61402"/>
    <w:rsid w:val="00CA6466"/>
    <w:rsid w:val="00CB00F1"/>
    <w:rsid w:val="00CB0CAC"/>
    <w:rsid w:val="00CB1560"/>
    <w:rsid w:val="00CC0E19"/>
    <w:rsid w:val="00CF100A"/>
    <w:rsid w:val="00D075C4"/>
    <w:rsid w:val="00D7383E"/>
    <w:rsid w:val="00DA7985"/>
    <w:rsid w:val="00DB7B97"/>
    <w:rsid w:val="00DE108A"/>
    <w:rsid w:val="00DE70D5"/>
    <w:rsid w:val="00DE737E"/>
    <w:rsid w:val="00DF6800"/>
    <w:rsid w:val="00DF6909"/>
    <w:rsid w:val="00E0574F"/>
    <w:rsid w:val="00E37E53"/>
    <w:rsid w:val="00E846EE"/>
    <w:rsid w:val="00EA532B"/>
    <w:rsid w:val="00EC129E"/>
    <w:rsid w:val="00ED0436"/>
    <w:rsid w:val="00EE03BC"/>
    <w:rsid w:val="00F04A5D"/>
    <w:rsid w:val="00F173F4"/>
    <w:rsid w:val="00F751CE"/>
    <w:rsid w:val="00F91B5C"/>
    <w:rsid w:val="00FA07AB"/>
    <w:rsid w:val="00FB0B44"/>
    <w:rsid w:val="00FB286F"/>
    <w:rsid w:val="00FC7476"/>
    <w:rsid w:val="00FD6E5D"/>
    <w:rsid w:val="00FE75FF"/>
    <w:rsid w:val="3A1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6910"/>
  <w15:docId w15:val="{C7910F38-6F05-44E2-9CC6-256705A6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qFormat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qFormat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臺中市政府各機關職缺公告申請表  申請日期：102年1月  日</dc:title>
  <dc:creator>user</dc:creator>
  <cp:lastModifiedBy>吳凰鳳</cp:lastModifiedBy>
  <cp:revision>2</cp:revision>
  <cp:lastPrinted>2025-07-03T02:44:00Z</cp:lastPrinted>
  <dcterms:created xsi:type="dcterms:W3CDTF">2025-08-13T07:11:00Z</dcterms:created>
  <dcterms:modified xsi:type="dcterms:W3CDTF">2025-08-13T07:11:00Z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1041-12.2.0.17562</vt:lpwstr>
  </property>
  <property fmtid="{D5CDD505-2E9C-101B-9397-08002B2CF9AE}" pid="3" name="ICV">
    <vt:lpwstr>441247F38A96469D901231A9E525EC50_13</vt:lpwstr>
  </property>
</Properties>
</file>