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DC61C" w14:textId="6CDC82E5" w:rsidR="00602214" w:rsidRDefault="001D7CC9" w:rsidP="001D7CC9">
      <w:pPr>
        <w:jc w:val="center"/>
        <w:rPr>
          <w:rFonts w:ascii="標楷體" w:eastAsia="標楷體" w:hAnsi="標楷體"/>
          <w:sz w:val="40"/>
        </w:rPr>
      </w:pPr>
      <w:r w:rsidRPr="001D7CC9">
        <w:rPr>
          <w:rFonts w:ascii="標楷體" w:eastAsia="標楷體" w:hAnsi="標楷體" w:hint="eastAsia"/>
          <w:sz w:val="40"/>
        </w:rPr>
        <w:t>彰化縣溪州鄉</w:t>
      </w:r>
      <w:proofErr w:type="gramStart"/>
      <w:r w:rsidRPr="001D7CC9">
        <w:rPr>
          <w:rFonts w:ascii="標楷體" w:eastAsia="標楷體" w:hAnsi="標楷體" w:hint="eastAsia"/>
          <w:sz w:val="40"/>
        </w:rPr>
        <w:t>公墓暨納骨</w:t>
      </w:r>
      <w:proofErr w:type="gramEnd"/>
      <w:r w:rsidRPr="001D7CC9">
        <w:rPr>
          <w:rFonts w:ascii="標楷體" w:eastAsia="標楷體" w:hAnsi="標楷體" w:hint="eastAsia"/>
          <w:sz w:val="40"/>
        </w:rPr>
        <w:t>堂喪葬設施使用管理自治條例</w:t>
      </w:r>
      <w:r w:rsidRPr="001D7CC9">
        <w:rPr>
          <w:rFonts w:ascii="標楷體" w:eastAsia="標楷體" w:hAnsi="標楷體"/>
          <w:sz w:val="40"/>
        </w:rPr>
        <w:t xml:space="preserve"> 部分條文修正總說明</w:t>
      </w:r>
    </w:p>
    <w:p w14:paraId="5478D701" w14:textId="6D2EE0F9" w:rsidR="001D7CC9" w:rsidRPr="001D7CC9" w:rsidRDefault="001D7CC9" w:rsidP="001D7CC9">
      <w:pPr>
        <w:rPr>
          <w:rFonts w:ascii="標楷體" w:eastAsia="標楷體" w:hAnsi="標楷體" w:hint="eastAsia"/>
          <w:szCs w:val="24"/>
        </w:rPr>
      </w:pPr>
      <w:r w:rsidRPr="001D7CC9">
        <w:rPr>
          <w:rFonts w:ascii="標楷體" w:eastAsia="標楷體" w:hAnsi="標楷體" w:hint="eastAsia"/>
          <w:szCs w:val="24"/>
        </w:rPr>
        <w:t>為使條文內容</w:t>
      </w:r>
      <w:r>
        <w:rPr>
          <w:rFonts w:ascii="標楷體" w:eastAsia="標楷體" w:hAnsi="標楷體" w:hint="eastAsia"/>
          <w:szCs w:val="24"/>
        </w:rPr>
        <w:t>符合中央殯葬管理條例及彰化縣殯葬管理自治條例</w:t>
      </w:r>
      <w:r w:rsidRPr="001D7CC9">
        <w:rPr>
          <w:rFonts w:ascii="標楷體" w:eastAsia="標楷體" w:hAnsi="標楷體" w:hint="eastAsia"/>
          <w:szCs w:val="24"/>
        </w:rPr>
        <w:t>，</w:t>
      </w:r>
      <w:proofErr w:type="gramStart"/>
      <w:r w:rsidRPr="001D7CC9">
        <w:rPr>
          <w:rFonts w:ascii="標楷體" w:eastAsia="標楷體" w:hAnsi="標楷體" w:hint="eastAsia"/>
          <w:szCs w:val="24"/>
        </w:rPr>
        <w:t>爰</w:t>
      </w:r>
      <w:proofErr w:type="gramEnd"/>
      <w:r w:rsidRPr="001D7CC9">
        <w:rPr>
          <w:rFonts w:ascii="標楷體" w:eastAsia="標楷體" w:hAnsi="標楷體" w:hint="eastAsia"/>
          <w:szCs w:val="24"/>
        </w:rPr>
        <w:t>擬具本自治條例修正草案，修正本條例第</w:t>
      </w:r>
      <w:r>
        <w:rPr>
          <w:rFonts w:ascii="標楷體" w:eastAsia="標楷體" w:hAnsi="標楷體" w:hint="eastAsia"/>
          <w:szCs w:val="24"/>
        </w:rPr>
        <w:t>十八條之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Pr="001D7CC9">
        <w:rPr>
          <w:rFonts w:ascii="標楷體" w:eastAsia="標楷體" w:hAnsi="標楷體" w:hint="eastAsia"/>
          <w:szCs w:val="24"/>
        </w:rPr>
        <w:t xml:space="preserve">。 </w:t>
      </w:r>
    </w:p>
    <w:p w14:paraId="62968459" w14:textId="03786474" w:rsidR="001D7CC9" w:rsidRDefault="001D7CC9" w:rsidP="001D7CC9">
      <w:pPr>
        <w:rPr>
          <w:rFonts w:ascii="標楷體" w:eastAsia="標楷體" w:hAnsi="標楷體"/>
          <w:szCs w:val="24"/>
        </w:rPr>
      </w:pPr>
      <w:r w:rsidRPr="001D7CC9">
        <w:rPr>
          <w:rFonts w:ascii="標楷體" w:eastAsia="標楷體" w:hAnsi="標楷體" w:hint="eastAsia"/>
          <w:szCs w:val="24"/>
        </w:rPr>
        <w:t>茲就本次修正要點說明如下：</w:t>
      </w:r>
    </w:p>
    <w:p w14:paraId="3CB26CD7" w14:textId="55CCD92E" w:rsidR="001D7CC9" w:rsidRDefault="001D7CC9" w:rsidP="001D7C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D7CC9">
        <w:rPr>
          <w:rFonts w:ascii="標楷體" w:eastAsia="標楷體" w:hAnsi="標楷體" w:hint="eastAsia"/>
          <w:szCs w:val="24"/>
        </w:rPr>
        <w:t>本鄉彰化縣溪州鄉</w:t>
      </w:r>
      <w:proofErr w:type="gramStart"/>
      <w:r w:rsidRPr="001D7CC9">
        <w:rPr>
          <w:rFonts w:ascii="標楷體" w:eastAsia="標楷體" w:hAnsi="標楷體" w:hint="eastAsia"/>
          <w:szCs w:val="24"/>
        </w:rPr>
        <w:t>公墓暨納骨</w:t>
      </w:r>
      <w:proofErr w:type="gramEnd"/>
      <w:r w:rsidRPr="001D7CC9">
        <w:rPr>
          <w:rFonts w:ascii="標楷體" w:eastAsia="標楷體" w:hAnsi="標楷體" w:hint="eastAsia"/>
          <w:szCs w:val="24"/>
        </w:rPr>
        <w:t>堂喪葬設施使用管理自治條例配合修正第十八條之</w:t>
      </w:r>
      <w:proofErr w:type="gramStart"/>
      <w:r w:rsidRPr="001D7CC9">
        <w:rPr>
          <w:rFonts w:ascii="標楷體" w:eastAsia="標楷體" w:hAnsi="標楷體" w:hint="eastAsia"/>
          <w:szCs w:val="24"/>
        </w:rPr>
        <w:t>一</w:t>
      </w:r>
      <w:proofErr w:type="gramEnd"/>
      <w:r w:rsidRPr="001D7CC9">
        <w:rPr>
          <w:rFonts w:ascii="標楷體" w:eastAsia="標楷體" w:hAnsi="標楷體" w:hint="eastAsia"/>
          <w:szCs w:val="24"/>
        </w:rPr>
        <w:t>：「全國居民死亡，經查符合低收入戶</w:t>
      </w:r>
      <w:r w:rsidRPr="001D7CC9">
        <w:rPr>
          <w:rFonts w:ascii="標楷體" w:eastAsia="標楷體" w:hAnsi="標楷體" w:hint="eastAsia"/>
          <w:color w:val="FF0000"/>
          <w:szCs w:val="24"/>
        </w:rPr>
        <w:t>或中低收入戶</w:t>
      </w:r>
      <w:r w:rsidRPr="001D7CC9">
        <w:rPr>
          <w:rFonts w:ascii="標楷體" w:eastAsia="標楷體" w:hAnsi="標楷體" w:hint="eastAsia"/>
          <w:szCs w:val="24"/>
        </w:rPr>
        <w:t>標準者，免費使用本鄉骨灰(</w:t>
      </w:r>
      <w:proofErr w:type="gramStart"/>
      <w:r w:rsidRPr="001D7CC9">
        <w:rPr>
          <w:rFonts w:ascii="標楷體" w:eastAsia="標楷體" w:hAnsi="標楷體" w:hint="eastAsia"/>
          <w:szCs w:val="24"/>
        </w:rPr>
        <w:t>骸</w:t>
      </w:r>
      <w:proofErr w:type="gramEnd"/>
      <w:r w:rsidRPr="001D7CC9">
        <w:rPr>
          <w:rFonts w:ascii="標楷體" w:eastAsia="標楷體" w:hAnsi="標楷體" w:hint="eastAsia"/>
          <w:szCs w:val="24"/>
        </w:rPr>
        <w:t>)存放設施，並由公墓管理員指定適當位置安放， 不得選位」。</w:t>
      </w:r>
    </w:p>
    <w:p w14:paraId="2EB48C35" w14:textId="160D5544" w:rsidR="001D7CC9" w:rsidRPr="001D7CC9" w:rsidRDefault="001D7CC9" w:rsidP="001D7CC9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本條例修正案預計於115年1月1日公佈施行，並自公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佈日生效。</w:t>
      </w:r>
    </w:p>
    <w:sectPr w:rsidR="001D7CC9" w:rsidRPr="001D7C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865F3" w14:textId="77777777" w:rsidR="00263611" w:rsidRDefault="00263611" w:rsidP="001D7CC9">
      <w:r>
        <w:separator/>
      </w:r>
    </w:p>
  </w:endnote>
  <w:endnote w:type="continuationSeparator" w:id="0">
    <w:p w14:paraId="65531BD8" w14:textId="77777777" w:rsidR="00263611" w:rsidRDefault="00263611" w:rsidP="001D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8746" w14:textId="77777777" w:rsidR="00263611" w:rsidRDefault="00263611" w:rsidP="001D7CC9">
      <w:r>
        <w:separator/>
      </w:r>
    </w:p>
  </w:footnote>
  <w:footnote w:type="continuationSeparator" w:id="0">
    <w:p w14:paraId="4A4289C7" w14:textId="77777777" w:rsidR="00263611" w:rsidRDefault="00263611" w:rsidP="001D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05B49"/>
    <w:multiLevelType w:val="hybridMultilevel"/>
    <w:tmpl w:val="A18289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6"/>
    <w:rsid w:val="001D7CC9"/>
    <w:rsid w:val="00263611"/>
    <w:rsid w:val="00371C0F"/>
    <w:rsid w:val="00602214"/>
    <w:rsid w:val="0095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01218"/>
  <w15:chartTrackingRefBased/>
  <w15:docId w15:val="{79781E87-A7EB-49E5-80E4-D0A27976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7C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7CC9"/>
    <w:rPr>
      <w:sz w:val="20"/>
      <w:szCs w:val="20"/>
    </w:rPr>
  </w:style>
  <w:style w:type="paragraph" w:styleId="a7">
    <w:name w:val="List Paragraph"/>
    <w:basedOn w:val="a"/>
    <w:uiPriority w:val="34"/>
    <w:qFormat/>
    <w:rsid w:val="001D7C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2025-09-25T07:05:00Z</cp:lastPrinted>
  <dcterms:created xsi:type="dcterms:W3CDTF">2025-09-25T06:59:00Z</dcterms:created>
  <dcterms:modified xsi:type="dcterms:W3CDTF">2025-09-25T07:10:00Z</dcterms:modified>
</cp:coreProperties>
</file>