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179C9" w14:textId="77777777" w:rsidR="007E0FEE" w:rsidRDefault="00830E9A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臺東縣鹿野鄉公墓暨納骨塔使用管理自治條例部分條文修正總說明</w:t>
      </w:r>
    </w:p>
    <w:p w14:paraId="51B4F73B" w14:textId="6AFEC220" w:rsidR="007E0FEE" w:rsidRDefault="00830E9A">
      <w:pPr>
        <w:spacing w:line="600" w:lineRule="exact"/>
        <w:ind w:firstLineChars="250" w:firstLine="70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臺東縣鹿野鄉公墓暨納骨塔使用管理自治條例 (以下簡稱本條例)，修正本鄉公墓曁納骨塔使用管理自治條例(</w:t>
      </w:r>
      <w:r>
        <w:rPr>
          <w:rFonts w:ascii="標楷體" w:eastAsia="標楷體" w:hAnsi="標楷體" w:cs="Courier New" w:hint="eastAsia"/>
          <w:color w:val="FF0000"/>
          <w:sz w:val="28"/>
          <w:szCs w:val="28"/>
        </w:rPr>
        <w:t>115年</w:t>
      </w:r>
      <w:r w:rsidR="00CC459E">
        <w:rPr>
          <w:rFonts w:ascii="標楷體" w:eastAsia="標楷體" w:hAnsi="標楷體" w:cs="Courier New" w:hint="eastAsia"/>
          <w:color w:val="FF0000"/>
          <w:sz w:val="28"/>
          <w:szCs w:val="28"/>
        </w:rPr>
        <w:t>08</w:t>
      </w:r>
      <w:r>
        <w:rPr>
          <w:rFonts w:ascii="標楷體" w:eastAsia="標楷體" w:hAnsi="標楷體" w:cs="Courier New" w:hint="eastAsia"/>
          <w:color w:val="FF0000"/>
          <w:sz w:val="28"/>
          <w:szCs w:val="28"/>
        </w:rPr>
        <w:t>月</w:t>
      </w:r>
      <w:r w:rsidR="006738EE">
        <w:rPr>
          <w:rFonts w:ascii="標楷體" w:eastAsia="標楷體" w:hAnsi="標楷體" w:cs="Courier New" w:hint="eastAsia"/>
          <w:color w:val="FF0000"/>
          <w:sz w:val="28"/>
          <w:szCs w:val="28"/>
        </w:rPr>
        <w:t>12</w:t>
      </w:r>
      <w:r>
        <w:rPr>
          <w:rFonts w:ascii="標楷體" w:eastAsia="標楷體" w:hAnsi="標楷體" w:cs="Courier New" w:hint="eastAsia"/>
          <w:color w:val="FF0000"/>
          <w:sz w:val="28"/>
          <w:szCs w:val="28"/>
        </w:rPr>
        <w:t>日修正</w:t>
      </w:r>
      <w:r>
        <w:rPr>
          <w:rFonts w:ascii="標楷體" w:eastAsia="標楷體" w:hAnsi="標楷體" w:cs="Courier New" w:hint="eastAsia"/>
          <w:sz w:val="28"/>
          <w:szCs w:val="28"/>
        </w:rPr>
        <w:t xml:space="preserve">)。 </w:t>
      </w:r>
    </w:p>
    <w:p w14:paraId="267D611C" w14:textId="77777777" w:rsidR="007E0FEE" w:rsidRDefault="00830E9A" w:rsidP="00CC459E">
      <w:pPr>
        <w:pStyle w:val="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600" w:lineRule="exact"/>
        <w:ind w:firstLineChars="192" w:firstLine="538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本次共計修正三條條文，修正要點臚列如下：</w:t>
      </w:r>
    </w:p>
    <w:p w14:paraId="7AF162E2" w14:textId="63E707EE" w:rsidR="007E0FEE" w:rsidRDefault="00830E9A">
      <w:pPr>
        <w:pStyle w:val="ac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修正第十一條</w:t>
      </w:r>
      <w:r w:rsidR="008A2C40">
        <w:rPr>
          <w:rFonts w:ascii="標楷體" w:eastAsia="標楷體" w:hAnsi="標楷體" w:cs="Courier New" w:hint="eastAsia"/>
          <w:sz w:val="28"/>
          <w:szCs w:val="28"/>
        </w:rPr>
        <w:t>，</w:t>
      </w:r>
      <w:r>
        <w:rPr>
          <w:rFonts w:ascii="標楷體" w:eastAsia="標楷體" w:hAnsi="標楷體" w:cs="Courier New" w:hint="eastAsia"/>
          <w:sz w:val="28"/>
          <w:szCs w:val="28"/>
        </w:rPr>
        <w:t>增訂逾期未處理者，得由本所代為執行，所需費用向墓主或營葬者收取之。</w:t>
      </w:r>
    </w:p>
    <w:p w14:paraId="5247FF2B" w14:textId="68B3C039" w:rsidR="008A2C40" w:rsidRDefault="008A2C40" w:rsidP="008A2C40">
      <w:pPr>
        <w:pStyle w:val="ac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修正十三條之一，</w:t>
      </w:r>
      <w:r w:rsidRPr="008A2C40">
        <w:rPr>
          <w:rFonts w:ascii="標楷體" w:eastAsia="標楷體" w:hAnsi="標楷體" w:cs="Courier New" w:hint="eastAsia"/>
          <w:sz w:val="28"/>
          <w:szCs w:val="28"/>
        </w:rPr>
        <w:t>配合本鄉各公墓施作公共設施，於公告期限內，位於本鄉轄內實施禁葬之公墓自行遷葬且使用本鄉納骨塔者，每座補助由五千元調高至新台幣壹萬伍仟元正，以鼓勵遷葬起掘。</w:t>
      </w:r>
    </w:p>
    <w:p w14:paraId="33033E5F" w14:textId="19D3266D" w:rsidR="007E0FEE" w:rsidRDefault="00830E9A">
      <w:pPr>
        <w:pStyle w:val="ac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修正第三十條</w:t>
      </w:r>
      <w:r w:rsidR="008A2C40">
        <w:rPr>
          <w:rFonts w:ascii="標楷體" w:eastAsia="標楷體" w:hAnsi="標楷體" w:cs="Courier New" w:hint="eastAsia"/>
          <w:sz w:val="28"/>
          <w:szCs w:val="28"/>
        </w:rPr>
        <w:t>，</w:t>
      </w:r>
      <w:r>
        <w:rPr>
          <w:rFonts w:ascii="標楷體" w:eastAsia="標楷體" w:hAnsi="標楷體" w:cs="Courier New" w:hint="eastAsia"/>
          <w:sz w:val="28"/>
          <w:szCs w:val="28"/>
        </w:rPr>
        <w:t>增訂洗骨時挖掘出之廢棺、污物等應負責清理，所挖穴應填土恢復原狀，並受管理單位監督。</w:t>
      </w:r>
    </w:p>
    <w:p w14:paraId="636C83DD" w14:textId="77777777" w:rsidR="007E0FEE" w:rsidRDefault="007E0FEE">
      <w:pPr>
        <w:rPr>
          <w:rFonts w:ascii="標楷體" w:eastAsia="標楷體" w:hAnsi="標楷體"/>
          <w:sz w:val="32"/>
        </w:rPr>
      </w:pPr>
    </w:p>
    <w:p w14:paraId="550BA8C0" w14:textId="77777777" w:rsidR="007E0FEE" w:rsidRDefault="007E0FEE">
      <w:pPr>
        <w:rPr>
          <w:rFonts w:ascii="標楷體" w:eastAsia="標楷體" w:hAnsi="標楷體"/>
          <w:sz w:val="32"/>
        </w:rPr>
      </w:pPr>
    </w:p>
    <w:p w14:paraId="3B55A411" w14:textId="77777777" w:rsidR="007E0FEE" w:rsidRDefault="007E0FEE">
      <w:pPr>
        <w:rPr>
          <w:rFonts w:ascii="標楷體" w:eastAsia="標楷體" w:hAnsi="標楷體"/>
          <w:sz w:val="32"/>
        </w:rPr>
      </w:pPr>
    </w:p>
    <w:p w14:paraId="5F84039B" w14:textId="77777777" w:rsidR="007E0FEE" w:rsidRDefault="007E0FEE">
      <w:pPr>
        <w:rPr>
          <w:rFonts w:ascii="標楷體" w:eastAsia="標楷體" w:hAnsi="標楷體"/>
          <w:sz w:val="32"/>
        </w:rPr>
      </w:pPr>
    </w:p>
    <w:p w14:paraId="668B2C92" w14:textId="77777777" w:rsidR="007E0FEE" w:rsidRDefault="007E0FEE">
      <w:pPr>
        <w:rPr>
          <w:rFonts w:ascii="標楷體" w:eastAsia="標楷體" w:hAnsi="標楷體"/>
          <w:sz w:val="32"/>
        </w:rPr>
      </w:pPr>
    </w:p>
    <w:p w14:paraId="0439C006" w14:textId="77777777" w:rsidR="007E0FEE" w:rsidRDefault="007E0FEE">
      <w:pPr>
        <w:rPr>
          <w:rFonts w:ascii="標楷體" w:eastAsia="標楷體" w:hAnsi="標楷體"/>
          <w:sz w:val="32"/>
        </w:rPr>
      </w:pPr>
    </w:p>
    <w:p w14:paraId="368857A2" w14:textId="77777777" w:rsidR="007E0FEE" w:rsidRDefault="007E0FEE">
      <w:pPr>
        <w:rPr>
          <w:rFonts w:ascii="標楷體" w:eastAsia="標楷體" w:hAnsi="標楷體"/>
          <w:sz w:val="32"/>
        </w:rPr>
      </w:pPr>
    </w:p>
    <w:p w14:paraId="2796B732" w14:textId="77777777" w:rsidR="007E0FEE" w:rsidRDefault="007E0FEE">
      <w:pPr>
        <w:rPr>
          <w:rFonts w:ascii="標楷體" w:eastAsia="標楷體" w:hAnsi="標楷體"/>
          <w:sz w:val="32"/>
        </w:rPr>
      </w:pPr>
    </w:p>
    <w:p w14:paraId="5BFECEBB" w14:textId="77777777" w:rsidR="007E0FEE" w:rsidRDefault="007E0FEE">
      <w:pPr>
        <w:rPr>
          <w:rFonts w:ascii="標楷體" w:eastAsia="標楷體" w:hAnsi="標楷體"/>
          <w:sz w:val="32"/>
        </w:rPr>
      </w:pPr>
    </w:p>
    <w:p w14:paraId="594DC668" w14:textId="77777777" w:rsidR="007E0FEE" w:rsidRDefault="007E0FEE">
      <w:pPr>
        <w:rPr>
          <w:rFonts w:ascii="標楷體" w:eastAsia="標楷體" w:hAnsi="標楷體"/>
          <w:sz w:val="32"/>
        </w:rPr>
      </w:pPr>
    </w:p>
    <w:p w14:paraId="4114057B" w14:textId="77777777" w:rsidR="007E0FEE" w:rsidRDefault="007E0FEE">
      <w:pPr>
        <w:rPr>
          <w:rFonts w:ascii="標楷體" w:eastAsia="標楷體" w:hAnsi="標楷體"/>
          <w:sz w:val="32"/>
        </w:rPr>
      </w:pPr>
    </w:p>
    <w:p w14:paraId="3823236A" w14:textId="77777777" w:rsidR="007E0FEE" w:rsidRDefault="00830E9A">
      <w:pPr>
        <w:jc w:val="center"/>
        <w:rPr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臺東縣鹿野鄉公墓暨納骨塔使用管理自治條例部分條文修正對照表</w:t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9"/>
        <w:gridCol w:w="3369"/>
        <w:gridCol w:w="3370"/>
      </w:tblGrid>
      <w:tr w:rsidR="007E0FEE" w14:paraId="02F01BCF" w14:textId="77777777">
        <w:trPr>
          <w:trHeight w:val="962"/>
          <w:jc w:val="center"/>
        </w:trPr>
        <w:tc>
          <w:tcPr>
            <w:tcW w:w="3369" w:type="dxa"/>
            <w:vAlign w:val="center"/>
          </w:tcPr>
          <w:p w14:paraId="37126A48" w14:textId="77777777" w:rsidR="007E0FEE" w:rsidRDefault="00830E9A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修正條文</w:t>
            </w:r>
          </w:p>
        </w:tc>
        <w:tc>
          <w:tcPr>
            <w:tcW w:w="3369" w:type="dxa"/>
            <w:vAlign w:val="center"/>
          </w:tcPr>
          <w:p w14:paraId="58841EA7" w14:textId="77777777" w:rsidR="007E0FEE" w:rsidRDefault="00830E9A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現行條文</w:t>
            </w:r>
          </w:p>
        </w:tc>
        <w:tc>
          <w:tcPr>
            <w:tcW w:w="3370" w:type="dxa"/>
            <w:vAlign w:val="center"/>
          </w:tcPr>
          <w:p w14:paraId="5F98C5FB" w14:textId="77777777" w:rsidR="007E0FEE" w:rsidRDefault="00830E9A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說明</w:t>
            </w:r>
          </w:p>
        </w:tc>
      </w:tr>
      <w:tr w:rsidR="007E0FEE" w14:paraId="732D0F1A" w14:textId="77777777">
        <w:trPr>
          <w:trHeight w:val="1422"/>
          <w:jc w:val="center"/>
        </w:trPr>
        <w:tc>
          <w:tcPr>
            <w:tcW w:w="3369" w:type="dxa"/>
          </w:tcPr>
          <w:p w14:paraId="7800ED4D" w14:textId="77777777" w:rsidR="007E0FEE" w:rsidRPr="008875A6" w:rsidRDefault="00830E9A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第十一條</w:t>
            </w:r>
            <w:r w:rsidRPr="008875A6">
              <w:rPr>
                <w:rFonts w:ascii="標楷體" w:eastAsia="標楷體" w:hAnsi="標楷體" w:hint="eastAsia"/>
                <w:szCs w:val="24"/>
              </w:rPr>
              <w:tab/>
            </w:r>
          </w:p>
          <w:p w14:paraId="3CA55D6C" w14:textId="2AB28595" w:rsidR="007E0FEE" w:rsidRP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一般公墓墓基使用年限以十年為限,墓主應於期限屆滿後一個月內自行掘起</w:t>
            </w:r>
            <w:r w:rsidR="00117E4C">
              <w:rPr>
                <w:rFonts w:ascii="標楷體" w:eastAsia="標楷體" w:hAnsi="標楷體" w:hint="eastAsia"/>
                <w:szCs w:val="24"/>
              </w:rPr>
              <w:t>，</w:t>
            </w:r>
            <w:r w:rsidRPr="008875A6">
              <w:rPr>
                <w:rFonts w:ascii="標楷體" w:eastAsia="標楷體" w:hAnsi="標楷體" w:hint="eastAsia"/>
                <w:szCs w:val="24"/>
              </w:rPr>
              <w:t>洗骨曬乾</w:t>
            </w:r>
            <w:r w:rsidR="00117E4C">
              <w:rPr>
                <w:rFonts w:ascii="標楷體" w:eastAsia="標楷體" w:hAnsi="標楷體" w:hint="eastAsia"/>
                <w:szCs w:val="24"/>
              </w:rPr>
              <w:t>，</w:t>
            </w:r>
            <w:r w:rsidRPr="008875A6">
              <w:rPr>
                <w:rFonts w:ascii="標楷體" w:eastAsia="標楷體" w:hAnsi="標楷體" w:hint="eastAsia"/>
                <w:szCs w:val="24"/>
              </w:rPr>
              <w:t>消毒遷葬。應依本所規定之骨(灰)罈裝妥並繳納骨塔使用費後,存納於納骨塔內</w:t>
            </w:r>
            <w:r w:rsidR="00117E4C">
              <w:rPr>
                <w:rFonts w:ascii="標楷體" w:eastAsia="標楷體" w:hAnsi="標楷體" w:hint="eastAsia"/>
                <w:szCs w:val="24"/>
              </w:rPr>
              <w:t>，</w:t>
            </w:r>
            <w:r w:rsidRPr="008875A6">
              <w:rPr>
                <w:rFonts w:ascii="標楷體" w:eastAsia="標楷體" w:hAnsi="標楷體" w:hint="eastAsia"/>
                <w:szCs w:val="24"/>
              </w:rPr>
              <w:t>原墓基由本所無條件收回。</w:t>
            </w:r>
            <w:r w:rsidRPr="008875A6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逾期未處理者,得由本所代為執行</w:t>
            </w:r>
            <w:r w:rsidR="00117E4C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，</w:t>
            </w:r>
            <w:r w:rsidRPr="008875A6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所需費用向墓主或營葬者收取之。</w:t>
            </w:r>
          </w:p>
          <w:p w14:paraId="2038FD62" w14:textId="77777777" w:rsidR="007E0FEE" w:rsidRPr="00117E4C" w:rsidRDefault="007E0FEE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27D3FD83" w14:textId="7D3D5533" w:rsidR="008875A6" w:rsidRPr="008875A6" w:rsidRDefault="008875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875A6">
              <w:rPr>
                <w:rFonts w:ascii="標楷體" w:eastAsia="標楷體" w:hAnsi="標楷體" w:hint="eastAsia"/>
              </w:rPr>
              <w:t>第十三條之一</w:t>
            </w:r>
          </w:p>
          <w:p w14:paraId="5D96DAC4" w14:textId="77777777" w:rsidR="008875A6" w:rsidRPr="008875A6" w:rsidRDefault="008875A6" w:rsidP="008875A6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8875A6">
              <w:rPr>
                <w:rFonts w:ascii="標楷體" w:eastAsia="標楷體" w:hAnsi="標楷體" w:hint="eastAsia"/>
              </w:rPr>
              <w:t>為配合本鄉各公墓施作公共設施，於公告期限內，</w:t>
            </w:r>
            <w:r w:rsidRPr="008875A6">
              <w:rPr>
                <w:rFonts w:ascii="標楷體" w:eastAsia="標楷體" w:hAnsi="標楷體" w:hint="eastAsia"/>
                <w:color w:val="FF0000"/>
                <w:u w:val="single"/>
              </w:rPr>
              <w:t>位於本鄉轄內實施禁葬之公墓</w:t>
            </w:r>
            <w:r w:rsidRPr="008875A6">
              <w:rPr>
                <w:rFonts w:ascii="標楷體" w:eastAsia="標楷體" w:hAnsi="標楷體" w:hint="eastAsia"/>
              </w:rPr>
              <w:t>自行遷葬且使用本鄉納骨塔者，每座補助新台幣</w:t>
            </w:r>
            <w:r w:rsidRPr="008875A6">
              <w:rPr>
                <w:rFonts w:ascii="標楷體" w:eastAsia="標楷體" w:hAnsi="標楷體" w:hint="eastAsia"/>
                <w:color w:val="FF0000"/>
                <w:u w:val="single"/>
              </w:rPr>
              <w:t>壹萬伍仟元</w:t>
            </w:r>
            <w:r w:rsidRPr="008875A6">
              <w:rPr>
                <w:rFonts w:ascii="標楷體" w:eastAsia="標楷體" w:hAnsi="標楷體" w:hint="eastAsia"/>
              </w:rPr>
              <w:t>正。逾期未遷葬者視為無主墳墓，由本所代為遷葬處理，不得異議。</w:t>
            </w:r>
          </w:p>
          <w:p w14:paraId="3E41368A" w14:textId="77777777" w:rsidR="008875A6" w:rsidRDefault="008875A6" w:rsidP="008875A6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B2CDFFA" w14:textId="77777777" w:rsidR="007E0FEE" w:rsidRDefault="00830E9A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8875A6">
              <w:rPr>
                <w:rFonts w:ascii="標楷體" w:eastAsia="標楷體" w:hAnsi="標楷體" w:hint="eastAsia"/>
              </w:rPr>
              <w:t>第三十條</w:t>
            </w:r>
            <w:r>
              <w:rPr>
                <w:rFonts w:ascii="標楷體" w:eastAsia="標楷體" w:hAnsi="標楷體" w:hint="eastAsia"/>
                <w:color w:val="FF0000"/>
              </w:rPr>
              <w:tab/>
            </w:r>
          </w:p>
          <w:p w14:paraId="04122D86" w14:textId="7136015E" w:rsidR="007E0FEE" w:rsidRPr="008875A6" w:rsidRDefault="008875A6" w:rsidP="008875A6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8875A6">
              <w:rPr>
                <w:rFonts w:ascii="標楷體" w:eastAsia="標楷體" w:hAnsi="標楷體" w:hint="eastAsia"/>
              </w:rPr>
              <w:t>洗葬骨應行消毒裝罈進塔，撿骨後</w:t>
            </w:r>
            <w:r w:rsidRPr="008875A6">
              <w:rPr>
                <w:rFonts w:ascii="標楷體" w:eastAsia="標楷體" w:hAnsi="標楷體" w:hint="eastAsia"/>
                <w:color w:val="FF0000"/>
                <w:u w:val="single"/>
              </w:rPr>
              <w:t>應負責將空墓穴回填整平恢復原狀，陪葬品、廢棺及廢建材等應依廢棄物處理相關規定辦理，不得任意棄置，並受管理單位監督。</w:t>
            </w:r>
          </w:p>
          <w:p w14:paraId="17C84CB0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0EFBC2D5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7CDB7746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0695D750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69" w:type="dxa"/>
          </w:tcPr>
          <w:p w14:paraId="52A8619C" w14:textId="77777777" w:rsidR="007E0FEE" w:rsidRDefault="00830E9A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第十一條 </w:t>
            </w:r>
          </w:p>
          <w:p w14:paraId="71E367CF" w14:textId="34E35F90" w:rsidR="007E0FEE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一般公墓墓基使用年限以十年為限，墓主應於期限屆滿後一個月內自行掘起，洗骨曬乾，消毒遷葬。應依本所規定之骨（灰）罈裝妥並繳納骨塔使用費後，存納於納骨塔內，原墓基由本所無條件收回。倘逾期不遷者，本所當依殯葬條例相關規定處理。</w:t>
            </w:r>
          </w:p>
          <w:p w14:paraId="08F91006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3EE5044D" w14:textId="77777777" w:rsidR="007E0FEE" w:rsidRDefault="007E0FEE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2EC5D4F8" w14:textId="4A6325A0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第十三條之一</w:t>
            </w:r>
          </w:p>
          <w:p w14:paraId="66D62179" w14:textId="3129E1BD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875A6">
              <w:rPr>
                <w:rFonts w:ascii="標楷體" w:eastAsia="標楷體" w:hAnsi="標楷體" w:hint="eastAsia"/>
                <w:szCs w:val="24"/>
              </w:rPr>
              <w:t>為配合本鄉各公墓施作公共設施，於公告期限內，自行遷葬且使用本鄉納骨塔者，每座補助新台幣伍仟元正。逾期未遷葬者視為無主墳墓，由本所代為遷葬處理，不得異議。</w:t>
            </w:r>
          </w:p>
          <w:p w14:paraId="58A755E6" w14:textId="77777777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3BB856E9" w14:textId="77777777" w:rsidR="008875A6" w:rsidRDefault="008875A6">
            <w:pPr>
              <w:pStyle w:val="ac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  <w:p w14:paraId="455D5418" w14:textId="77777777" w:rsidR="007E0FEE" w:rsidRDefault="00830E9A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第三十條 </w:t>
            </w:r>
          </w:p>
          <w:p w14:paraId="0CE251B2" w14:textId="6371BF16" w:rsidR="007E0FEE" w:rsidRDefault="008875A6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8875A6">
              <w:rPr>
                <w:rFonts w:ascii="標楷體" w:eastAsia="標楷體" w:hAnsi="標楷體" w:hint="eastAsia"/>
              </w:rPr>
              <w:t>改洗葬骨應行消毒裝罈進塔，撿骨後原墓應整平並燒毀古棺，清除其他一切污廢物。</w:t>
            </w:r>
          </w:p>
        </w:tc>
        <w:tc>
          <w:tcPr>
            <w:tcW w:w="3370" w:type="dxa"/>
          </w:tcPr>
          <w:p w14:paraId="3164B2AB" w14:textId="77777777" w:rsidR="007E0FEE" w:rsidRDefault="00830E9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修訂第十一條</w:t>
            </w:r>
          </w:p>
          <w:p w14:paraId="1998DD31" w14:textId="77777777" w:rsidR="007E0FEE" w:rsidRDefault="00830E9A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使用逾期限十年未處理掘起者，得由本所代為執行，所需費用向墓主或營葬者收取之。</w:t>
            </w:r>
          </w:p>
          <w:p w14:paraId="2F5D7051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569B41F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1FBAD8D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19A33E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51E601D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933271A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25D09F3" w14:textId="77777777" w:rsidR="007E0FEE" w:rsidRDefault="007E0FE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BE269C8" w14:textId="417A31BE" w:rsidR="007E0FEE" w:rsidRDefault="008875A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修訂第十三條之一</w:t>
            </w:r>
          </w:p>
          <w:p w14:paraId="6B9A4EE0" w14:textId="1D38E095" w:rsidR="007E0FEE" w:rsidRDefault="008875A6">
            <w:pPr>
              <w:spacing w:line="0" w:lineRule="atLeast"/>
              <w:rPr>
                <w:rFonts w:ascii="標楷體" w:eastAsia="標楷體" w:hAnsi="標楷體"/>
              </w:rPr>
            </w:pPr>
            <w:r w:rsidRPr="008875A6">
              <w:rPr>
                <w:rFonts w:ascii="標楷體" w:eastAsia="標楷體" w:hAnsi="標楷體" w:hint="eastAsia"/>
              </w:rPr>
              <w:t>配合本鄉各公墓施作公共設施，於公告期限內，位於本鄉轄內實施禁葬之公墓自行遷葬且使用本鄉納骨塔者，每座補助</w:t>
            </w:r>
            <w:r>
              <w:rPr>
                <w:rFonts w:ascii="標楷體" w:eastAsia="標楷體" w:hAnsi="標楷體" w:hint="eastAsia"/>
              </w:rPr>
              <w:t>由五千元調高至</w:t>
            </w:r>
            <w:r w:rsidRPr="008875A6">
              <w:rPr>
                <w:rFonts w:ascii="標楷體" w:eastAsia="標楷體" w:hAnsi="標楷體" w:hint="eastAsia"/>
              </w:rPr>
              <w:t>新台幣壹萬伍仟元正</w:t>
            </w:r>
            <w:r>
              <w:rPr>
                <w:rFonts w:ascii="標楷體" w:eastAsia="標楷體" w:hAnsi="標楷體" w:hint="eastAsia"/>
              </w:rPr>
              <w:t>，以鼓勵遷葬起掘。</w:t>
            </w:r>
          </w:p>
          <w:p w14:paraId="2A0C7A30" w14:textId="77777777" w:rsidR="008875A6" w:rsidRDefault="008875A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9EAE976" w14:textId="77777777" w:rsidR="008875A6" w:rsidRDefault="008875A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49671F4" w14:textId="77777777" w:rsidR="007E0FEE" w:rsidRDefault="00830E9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修訂第三十條</w:t>
            </w:r>
          </w:p>
          <w:p w14:paraId="6164CD83" w14:textId="77777777" w:rsidR="007E0FEE" w:rsidRDefault="00830E9A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洗骨時挖掘出之廢棺、污物等應負責清理，所挖穴應填土恢復原狀，並受管理單位監督。</w:t>
            </w:r>
          </w:p>
        </w:tc>
      </w:tr>
    </w:tbl>
    <w:p w14:paraId="09264C5C" w14:textId="77777777" w:rsidR="007E0FEE" w:rsidRDefault="007E0FEE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sectPr w:rsidR="007E0FEE">
      <w:pgSz w:w="11906" w:h="16838"/>
      <w:pgMar w:top="1135" w:right="1133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C98EA" w14:textId="77777777" w:rsidR="00956DBF" w:rsidRDefault="00956DBF" w:rsidP="00CC459E">
      <w:r>
        <w:separator/>
      </w:r>
    </w:p>
  </w:endnote>
  <w:endnote w:type="continuationSeparator" w:id="0">
    <w:p w14:paraId="38608922" w14:textId="77777777" w:rsidR="00956DBF" w:rsidRDefault="00956DBF" w:rsidP="00CC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3BF7" w14:textId="77777777" w:rsidR="00956DBF" w:rsidRDefault="00956DBF" w:rsidP="00CC459E">
      <w:r>
        <w:separator/>
      </w:r>
    </w:p>
  </w:footnote>
  <w:footnote w:type="continuationSeparator" w:id="0">
    <w:p w14:paraId="415C0EA4" w14:textId="77777777" w:rsidR="00956DBF" w:rsidRDefault="00956DBF" w:rsidP="00CC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A30DF"/>
    <w:multiLevelType w:val="multilevel"/>
    <w:tmpl w:val="698A30DF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9052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C71"/>
    <w:rsid w:val="00005AFE"/>
    <w:rsid w:val="00030A22"/>
    <w:rsid w:val="000700B8"/>
    <w:rsid w:val="00117E4C"/>
    <w:rsid w:val="001B771A"/>
    <w:rsid w:val="001C3816"/>
    <w:rsid w:val="001D24B3"/>
    <w:rsid w:val="001F4A6A"/>
    <w:rsid w:val="002D7653"/>
    <w:rsid w:val="002E1C82"/>
    <w:rsid w:val="00312C45"/>
    <w:rsid w:val="00334444"/>
    <w:rsid w:val="003A5DC8"/>
    <w:rsid w:val="003F2CDE"/>
    <w:rsid w:val="004218DF"/>
    <w:rsid w:val="004352A1"/>
    <w:rsid w:val="0049710C"/>
    <w:rsid w:val="004B0B84"/>
    <w:rsid w:val="004B2855"/>
    <w:rsid w:val="004B4413"/>
    <w:rsid w:val="004B6C21"/>
    <w:rsid w:val="004C6C0C"/>
    <w:rsid w:val="004D1551"/>
    <w:rsid w:val="004D5607"/>
    <w:rsid w:val="005204E7"/>
    <w:rsid w:val="005C6579"/>
    <w:rsid w:val="005F4978"/>
    <w:rsid w:val="005F54F4"/>
    <w:rsid w:val="00656137"/>
    <w:rsid w:val="00670647"/>
    <w:rsid w:val="006738EE"/>
    <w:rsid w:val="006F4035"/>
    <w:rsid w:val="00755E99"/>
    <w:rsid w:val="007B6A06"/>
    <w:rsid w:val="007D35EC"/>
    <w:rsid w:val="007E0FEE"/>
    <w:rsid w:val="00830E9A"/>
    <w:rsid w:val="00856459"/>
    <w:rsid w:val="00884E42"/>
    <w:rsid w:val="008875A6"/>
    <w:rsid w:val="008A2C40"/>
    <w:rsid w:val="008C7B99"/>
    <w:rsid w:val="008F0968"/>
    <w:rsid w:val="00910E73"/>
    <w:rsid w:val="00925BAF"/>
    <w:rsid w:val="00927B3A"/>
    <w:rsid w:val="0095585C"/>
    <w:rsid w:val="00956DBF"/>
    <w:rsid w:val="009908CA"/>
    <w:rsid w:val="00997A68"/>
    <w:rsid w:val="009D6CA3"/>
    <w:rsid w:val="009E68D8"/>
    <w:rsid w:val="009F1594"/>
    <w:rsid w:val="00A503C2"/>
    <w:rsid w:val="00A612C8"/>
    <w:rsid w:val="00A703ED"/>
    <w:rsid w:val="00A8546B"/>
    <w:rsid w:val="00AD5740"/>
    <w:rsid w:val="00B078CF"/>
    <w:rsid w:val="00B22F82"/>
    <w:rsid w:val="00BA3184"/>
    <w:rsid w:val="00BA6A73"/>
    <w:rsid w:val="00BF5C7D"/>
    <w:rsid w:val="00C16138"/>
    <w:rsid w:val="00C4377C"/>
    <w:rsid w:val="00CC459E"/>
    <w:rsid w:val="00D43D5C"/>
    <w:rsid w:val="00D66488"/>
    <w:rsid w:val="00DC5DA4"/>
    <w:rsid w:val="00DC7DC4"/>
    <w:rsid w:val="00E10D50"/>
    <w:rsid w:val="00E326EE"/>
    <w:rsid w:val="00E623CD"/>
    <w:rsid w:val="00EA2DC1"/>
    <w:rsid w:val="00EC7668"/>
    <w:rsid w:val="00EE7781"/>
    <w:rsid w:val="00F030B0"/>
    <w:rsid w:val="00F63DDD"/>
    <w:rsid w:val="00FA4016"/>
    <w:rsid w:val="00FE1C71"/>
    <w:rsid w:val="0F62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43B58"/>
  <w15:docId w15:val="{77F847E0-180F-4096-85D5-9A896E4C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te Heading"/>
    <w:basedOn w:val="a"/>
    <w:next w:val="a"/>
    <w:link w:val="a7"/>
    <w:uiPriority w:val="99"/>
    <w:unhideWhenUsed/>
    <w:qFormat/>
    <w:pPr>
      <w:widowControl/>
      <w:spacing w:after="20" w:line="271" w:lineRule="auto"/>
      <w:ind w:left="718" w:hanging="718"/>
      <w:jc w:val="center"/>
    </w:pPr>
    <w:rPr>
      <w:rFonts w:ascii="細明體" w:eastAsia="細明體" w:hAnsi="細明體" w:cs="細明體"/>
      <w:color w:val="000000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/>
      <w:color w:val="000000"/>
      <w:kern w:val="0"/>
    </w:rPr>
  </w:style>
  <w:style w:type="paragraph" w:styleId="aa">
    <w:name w:val="Balloon Text"/>
    <w:basedOn w:val="a"/>
    <w:link w:val="ab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pPr>
      <w:ind w:leftChars="200" w:left="480"/>
    </w:pPr>
    <w:rPr>
      <w:rFonts w:ascii="Calibri" w:hAnsi="Calibri"/>
      <w:szCs w:val="22"/>
    </w:rPr>
  </w:style>
  <w:style w:type="paragraph" w:customStyle="1" w:styleId="1">
    <w:name w:val="清單段落1"/>
    <w:basedOn w:val="a"/>
    <w:qFormat/>
    <w:pPr>
      <w:ind w:leftChars="200" w:left="480"/>
    </w:pPr>
    <w:rPr>
      <w:rFonts w:ascii="Calibri" w:hAnsi="Calibri"/>
      <w:szCs w:val="22"/>
    </w:rPr>
  </w:style>
  <w:style w:type="character" w:customStyle="1" w:styleId="a9">
    <w:name w:val="頁尾 字元"/>
    <w:basedOn w:val="a0"/>
    <w:link w:val="a8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註解方塊文字 字元"/>
    <w:basedOn w:val="a0"/>
    <w:link w:val="aa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0">
    <w:name w:val="HTML 預設格式 字元"/>
    <w:basedOn w:val="a0"/>
    <w:link w:val="HTML"/>
    <w:uiPriority w:val="99"/>
    <w:qFormat/>
    <w:rPr>
      <w:rFonts w:ascii="細明體" w:eastAsia="細明體" w:hAnsi="細明體" w:cs="細明體"/>
      <w:kern w:val="0"/>
      <w:szCs w:val="24"/>
    </w:rPr>
  </w:style>
  <w:style w:type="character" w:customStyle="1" w:styleId="a7">
    <w:name w:val="註釋標題 字元"/>
    <w:basedOn w:val="a0"/>
    <w:link w:val="a6"/>
    <w:uiPriority w:val="99"/>
    <w:rPr>
      <w:rFonts w:ascii="細明體" w:eastAsia="細明體" w:hAnsi="細明體" w:cs="細明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</dc:creator>
  <cp:lastModifiedBy>鹿野鄉公所 02</cp:lastModifiedBy>
  <cp:revision>8</cp:revision>
  <cp:lastPrinted>2020-01-21T06:22:00Z</cp:lastPrinted>
  <dcterms:created xsi:type="dcterms:W3CDTF">2026-04-13T02:36:00Z</dcterms:created>
  <dcterms:modified xsi:type="dcterms:W3CDTF">2026-08-12T06:13:00Z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3076-12.9.0.21549</vt:lpwstr>
  </property>
  <property fmtid="{D5CDD505-2E9C-101B-9397-08002B2CF9AE}" pid="3" name="ICV">
    <vt:lpwstr>0AC926986278415792CE5AD173877B1F_12</vt:lpwstr>
  </property>
</Properties>
</file>