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"/>
        <w:gridCol w:w="120"/>
        <w:gridCol w:w="1680"/>
        <w:gridCol w:w="1080"/>
        <w:gridCol w:w="232"/>
        <w:gridCol w:w="1208"/>
        <w:gridCol w:w="3360"/>
        <w:gridCol w:w="480"/>
        <w:gridCol w:w="901"/>
      </w:tblGrid>
      <w:tr w:rsidR="00772D8B" w:rsidRPr="00BA4132" w:rsidTr="00940EF1">
        <w:trPr>
          <w:trHeight w:hRule="exact" w:val="397"/>
        </w:trPr>
        <w:tc>
          <w:tcPr>
            <w:tcW w:w="3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72D8B" w:rsidRPr="00BA4132" w:rsidRDefault="00772D8B" w:rsidP="00BA4132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40"/>
                <w:szCs w:val="40"/>
              </w:rPr>
              <w:t>聲請調解書〈筆錄〉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2D8B" w:rsidRPr="00CC3DA1" w:rsidRDefault="00772D8B" w:rsidP="00772D8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收件日期：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 </w:t>
            </w:r>
            <w:r w:rsidR="00CC3DA1"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年</w:t>
            </w:r>
            <w:r w:rsidR="001A3C2E" w:rsidRPr="00CC3DA1">
              <w:rPr>
                <w:rFonts w:ascii="標楷體" w:eastAsia="標楷體" w:hAnsi="標楷體" w:cs="標楷體"/>
                <w:bCs/>
                <w:kern w:val="0"/>
              </w:rPr>
              <w:t xml:space="preserve">   </w:t>
            </w:r>
            <w:r w:rsidR="00CC3DA1" w:rsidRPr="00CC3DA1">
              <w:rPr>
                <w:rFonts w:ascii="標楷體" w:eastAsia="標楷體" w:hAnsi="標楷體" w:cs="標楷體"/>
                <w:bCs/>
                <w:kern w:val="0"/>
              </w:rPr>
              <w:t xml:space="preserve"> 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月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日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時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分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BA4132">
            <w:pPr>
              <w:widowControl/>
              <w:jc w:val="right"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全</w:t>
            </w:r>
            <w:r w:rsidRPr="00CC3DA1">
              <w:rPr>
                <w:rFonts w:eastAsia="標楷體"/>
                <w:bCs/>
                <w:kern w:val="0"/>
              </w:rPr>
              <w:t>1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頁</w:t>
            </w:r>
          </w:p>
        </w:tc>
      </w:tr>
      <w:tr w:rsidR="00772D8B" w:rsidRPr="00BA4132" w:rsidTr="00940EF1">
        <w:trPr>
          <w:trHeight w:val="334"/>
        </w:trPr>
        <w:tc>
          <w:tcPr>
            <w:tcW w:w="3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D8B" w:rsidRPr="00BA4132" w:rsidRDefault="00772D8B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4921B6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收件編號：</w:t>
            </w:r>
            <w:r w:rsidR="00A47FD6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D8B" w:rsidRPr="00CC3DA1" w:rsidRDefault="00772D8B" w:rsidP="00B87306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案號：年調字第號</w:t>
            </w:r>
          </w:p>
        </w:tc>
      </w:tr>
      <w:tr w:rsidR="00C534AB" w:rsidRPr="00BA4132" w:rsidTr="00940EF1">
        <w:trPr>
          <w:trHeight w:val="62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稱</w:t>
            </w:r>
            <w:r w:rsidRPr="00736B63">
              <w:rPr>
                <w:rFonts w:eastAsia="標楷體"/>
                <w:b/>
                <w:kern w:val="0"/>
              </w:rPr>
              <w:t xml:space="preserve">       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姓名〈或名稱〉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身分證</w:t>
            </w:r>
          </w:p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統一編號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住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或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居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940EF1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聯</w:t>
            </w:r>
            <w:r w:rsidR="00C534AB" w:rsidRPr="00736B63">
              <w:rPr>
                <w:rFonts w:ascii="標楷體" w:eastAsia="標楷體" w:hAnsi="標楷體" w:cs="標楷體" w:hint="eastAsia"/>
                <w:b/>
                <w:kern w:val="0"/>
              </w:rPr>
              <w:t>絡電話</w:t>
            </w: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聲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請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BA4132">
              <w:rPr>
                <w:rFonts w:eastAsia="標楷體"/>
                <w:kern w:val="0"/>
              </w:rPr>
              <w:t xml:space="preserve">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對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造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98167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98167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bottom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CE7DB7" w:rsidRPr="00BA4132" w:rsidTr="00646EE0">
        <w:trPr>
          <w:trHeight w:val="567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772D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上當事人間</w:t>
            </w:r>
            <w:r>
              <w:rPr>
                <w:rFonts w:ascii="標楷體" w:eastAsia="MS Mincho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              </w:t>
            </w:r>
            <w:r>
              <w:rPr>
                <w:rFonts w:ascii="標楷體" w:eastAsia="MS Mincho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事件聲請調解，事件概要〈與願接受之調解條件〉如下：</w:t>
            </w:r>
          </w:p>
        </w:tc>
      </w:tr>
      <w:tr w:rsidR="00CE7DB7" w:rsidRPr="00BA4132" w:rsidTr="00E354F6">
        <w:trPr>
          <w:trHeight w:val="4516"/>
        </w:trPr>
        <w:tc>
          <w:tcPr>
            <w:tcW w:w="1088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CE7DB7" w:rsidRPr="00CC3DA1" w:rsidRDefault="00CE7DB7" w:rsidP="00497DEE">
            <w:pPr>
              <w:widowControl/>
              <w:spacing w:line="50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3DA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發生時間：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 w:rsidRPr="00940EF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u w:val="single"/>
              </w:rPr>
              <w:t>年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 w:rsidRPr="00940EF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u w:val="single"/>
              </w:rPr>
              <w:t>月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 w:rsidRPr="00940EF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u w:val="single"/>
              </w:rPr>
              <w:t>日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 w:rsidRPr="00940EF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u w:val="single"/>
              </w:rPr>
              <w:t>午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 w:rsidRPr="00940EF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u w:val="single"/>
              </w:rPr>
              <w:t>時</w:t>
            </w:r>
            <w:r w:rsidR="00CC3DA1" w:rsidRPr="00940EF1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  </w:t>
            </w:r>
            <w:r w:rsidR="00CC3DA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分</w:t>
            </w:r>
          </w:p>
          <w:p w:rsidR="00CE7DB7" w:rsidRPr="00CC3DA1" w:rsidRDefault="00CE7DB7" w:rsidP="00497DEE">
            <w:pPr>
              <w:widowControl/>
              <w:spacing w:line="50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3DA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發生地點：</w:t>
            </w:r>
          </w:p>
          <w:p w:rsidR="00CE7DB7" w:rsidRPr="00CC3DA1" w:rsidRDefault="00CE7DB7" w:rsidP="00497DEE">
            <w:pPr>
              <w:widowControl/>
              <w:spacing w:line="500" w:lineRule="atLeast"/>
              <w:jc w:val="both"/>
              <w:rPr>
                <w:rFonts w:ascii="標楷體" w:eastAsia="MS Mincho" w:hAnsi="標楷體"/>
                <w:b/>
                <w:kern w:val="0"/>
                <w:sz w:val="28"/>
                <w:szCs w:val="28"/>
                <w:lang w:eastAsia="ja-JP"/>
              </w:rPr>
            </w:pPr>
            <w:r w:rsidRPr="00CC3DA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發生事由：</w:t>
            </w:r>
          </w:p>
          <w:p w:rsidR="00CE7DB7" w:rsidRPr="00705927" w:rsidRDefault="00CE7DB7" w:rsidP="00630F8D">
            <w:pPr>
              <w:widowControl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E7DB7" w:rsidRPr="00BA4132" w:rsidTr="00CC3DA1">
        <w:trPr>
          <w:trHeight w:hRule="exact" w:val="454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〈本件現正在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地方法院檢察署偵查審理中，案號如右：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                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〉</w:t>
            </w:r>
          </w:p>
        </w:tc>
      </w:tr>
      <w:tr w:rsidR="00CE7DB7" w:rsidRPr="00BA4132" w:rsidTr="00646EE0">
        <w:trPr>
          <w:trHeight w:hRule="exact" w:val="340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證物名稱及件數</w:t>
            </w:r>
          </w:p>
        </w:tc>
        <w:tc>
          <w:tcPr>
            <w:tcW w:w="89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5D78B9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78B9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E354F6" w:rsidRPr="00BA4132" w:rsidTr="008C1AB3">
        <w:trPr>
          <w:trHeight w:val="603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4F6" w:rsidRPr="00BA4132" w:rsidRDefault="00E354F6" w:rsidP="00BA4132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86D2C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此致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臺</w:t>
            </w:r>
            <w:r w:rsidRPr="00B87306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中市南屯區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調解委員會</w:t>
            </w:r>
          </w:p>
        </w:tc>
      </w:tr>
      <w:tr w:rsidR="00736B63" w:rsidRPr="00736B63" w:rsidTr="00E354F6">
        <w:trPr>
          <w:trHeight w:hRule="exact" w:val="796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B63" w:rsidRPr="00E354F6" w:rsidRDefault="00736B63" w:rsidP="00736B63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中華民國</w:t>
            </w:r>
            <w:r w:rsidRPr="00E354F6">
              <w:rPr>
                <w:rFonts w:eastAsia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年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月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CE7DB7" w:rsidRPr="00BA4132" w:rsidTr="00497DEE">
        <w:trPr>
          <w:trHeight w:val="680"/>
        </w:trPr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聲請人：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 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上筆錄經當場向聲請人朗讀或交付閱覽，聲請人認為無異。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筆錄人：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 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聲請人：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 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附註：</w:t>
            </w: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提出聲請調解書時，應按對造人提出繕本。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當事人如有「法定代理人」或「委任代理人」應於「稱謂」一欄下記明之；如兼有兩者，均應記明。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736B63"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經第一審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法院辯論終結者，不得聲請調解〉，並應將其案號及最近情形一倂記明。</w:t>
            </w:r>
          </w:p>
        </w:tc>
      </w:tr>
    </w:tbl>
    <w:p w:rsidR="0012204C" w:rsidRPr="00BA4132" w:rsidRDefault="0012204C" w:rsidP="00BB7DE9"/>
    <w:sectPr w:rsidR="0012204C" w:rsidRPr="00BA4132" w:rsidSect="006D4557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B6" w:rsidRDefault="001E0AB6" w:rsidP="00A2325D">
      <w:r>
        <w:separator/>
      </w:r>
    </w:p>
  </w:endnote>
  <w:endnote w:type="continuationSeparator" w:id="0">
    <w:p w:rsidR="001E0AB6" w:rsidRDefault="001E0AB6" w:rsidP="00A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B6" w:rsidRDefault="001E0AB6" w:rsidP="00A2325D">
      <w:r>
        <w:separator/>
      </w:r>
    </w:p>
  </w:footnote>
  <w:footnote w:type="continuationSeparator" w:id="0">
    <w:p w:rsidR="001E0AB6" w:rsidRDefault="001E0AB6" w:rsidP="00A2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AF9"/>
    <w:multiLevelType w:val="multilevel"/>
    <w:tmpl w:val="05CA86A6"/>
    <w:lvl w:ilvl="0">
      <w:start w:val="1"/>
      <w:numFmt w:val="ideographLegalTraditional"/>
      <w:pStyle w:val="1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267D535D"/>
    <w:multiLevelType w:val="multilevel"/>
    <w:tmpl w:val="A3B02B14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49F6979"/>
    <w:multiLevelType w:val="multilevel"/>
    <w:tmpl w:val="FFF894E2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BCE6F80"/>
    <w:multiLevelType w:val="multilevel"/>
    <w:tmpl w:val="D22ECD88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545A54E7"/>
    <w:multiLevelType w:val="multilevel"/>
    <w:tmpl w:val="7F6CFA86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/>
        <w:b/>
        <w:bCs/>
        <w:spacing w:val="2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3"/>
    <w:rsid w:val="00011FC5"/>
    <w:rsid w:val="000227B7"/>
    <w:rsid w:val="00040BA0"/>
    <w:rsid w:val="000435BE"/>
    <w:rsid w:val="00051B9C"/>
    <w:rsid w:val="00053CB0"/>
    <w:rsid w:val="000611CC"/>
    <w:rsid w:val="00086DA2"/>
    <w:rsid w:val="000A6193"/>
    <w:rsid w:val="000F2928"/>
    <w:rsid w:val="0012204C"/>
    <w:rsid w:val="001540D2"/>
    <w:rsid w:val="00160574"/>
    <w:rsid w:val="0017494F"/>
    <w:rsid w:val="001A3C2E"/>
    <w:rsid w:val="001C5973"/>
    <w:rsid w:val="001D159B"/>
    <w:rsid w:val="001D207B"/>
    <w:rsid w:val="001E0AB6"/>
    <w:rsid w:val="002017C0"/>
    <w:rsid w:val="002229E3"/>
    <w:rsid w:val="00253097"/>
    <w:rsid w:val="00263BD0"/>
    <w:rsid w:val="002A6334"/>
    <w:rsid w:val="002B3FB5"/>
    <w:rsid w:val="002E6F45"/>
    <w:rsid w:val="003D55E9"/>
    <w:rsid w:val="003E3764"/>
    <w:rsid w:val="004627F9"/>
    <w:rsid w:val="00477C81"/>
    <w:rsid w:val="004921B6"/>
    <w:rsid w:val="00497DEE"/>
    <w:rsid w:val="004F3976"/>
    <w:rsid w:val="00511BE2"/>
    <w:rsid w:val="00526065"/>
    <w:rsid w:val="00571896"/>
    <w:rsid w:val="00590D78"/>
    <w:rsid w:val="005D0027"/>
    <w:rsid w:val="005D78B9"/>
    <w:rsid w:val="005E0483"/>
    <w:rsid w:val="005E3528"/>
    <w:rsid w:val="005E4DA4"/>
    <w:rsid w:val="0062466C"/>
    <w:rsid w:val="00630F8D"/>
    <w:rsid w:val="00644DF1"/>
    <w:rsid w:val="00646EE0"/>
    <w:rsid w:val="006502B1"/>
    <w:rsid w:val="006844F7"/>
    <w:rsid w:val="006D4557"/>
    <w:rsid w:val="006E3EEE"/>
    <w:rsid w:val="00705927"/>
    <w:rsid w:val="00720E5B"/>
    <w:rsid w:val="00736B63"/>
    <w:rsid w:val="00772D8B"/>
    <w:rsid w:val="007813DA"/>
    <w:rsid w:val="00785862"/>
    <w:rsid w:val="007C5FBD"/>
    <w:rsid w:val="008032D1"/>
    <w:rsid w:val="008061FF"/>
    <w:rsid w:val="0080793C"/>
    <w:rsid w:val="008531CC"/>
    <w:rsid w:val="00857D3F"/>
    <w:rsid w:val="00877C21"/>
    <w:rsid w:val="00877EB3"/>
    <w:rsid w:val="008A5219"/>
    <w:rsid w:val="008C1AB3"/>
    <w:rsid w:val="008C4AE8"/>
    <w:rsid w:val="008D1953"/>
    <w:rsid w:val="008D5D57"/>
    <w:rsid w:val="008E1AEC"/>
    <w:rsid w:val="00903099"/>
    <w:rsid w:val="00926EF2"/>
    <w:rsid w:val="00940EF1"/>
    <w:rsid w:val="009535BD"/>
    <w:rsid w:val="00956DED"/>
    <w:rsid w:val="00981673"/>
    <w:rsid w:val="009B27D5"/>
    <w:rsid w:val="009C60AC"/>
    <w:rsid w:val="009D2653"/>
    <w:rsid w:val="009F4F14"/>
    <w:rsid w:val="00A16268"/>
    <w:rsid w:val="00A2325D"/>
    <w:rsid w:val="00A47FD6"/>
    <w:rsid w:val="00A54827"/>
    <w:rsid w:val="00AE430E"/>
    <w:rsid w:val="00B44FC9"/>
    <w:rsid w:val="00B86D2C"/>
    <w:rsid w:val="00B87306"/>
    <w:rsid w:val="00BA4132"/>
    <w:rsid w:val="00BA4E01"/>
    <w:rsid w:val="00BB7DE9"/>
    <w:rsid w:val="00BC0CEA"/>
    <w:rsid w:val="00BD4A78"/>
    <w:rsid w:val="00BE1EFA"/>
    <w:rsid w:val="00BF0C84"/>
    <w:rsid w:val="00C10461"/>
    <w:rsid w:val="00C534AB"/>
    <w:rsid w:val="00C61548"/>
    <w:rsid w:val="00C668B7"/>
    <w:rsid w:val="00CC3DA1"/>
    <w:rsid w:val="00CE6A13"/>
    <w:rsid w:val="00CE7DB7"/>
    <w:rsid w:val="00D0438B"/>
    <w:rsid w:val="00D36C90"/>
    <w:rsid w:val="00D921BD"/>
    <w:rsid w:val="00DC7A6C"/>
    <w:rsid w:val="00DE7A4E"/>
    <w:rsid w:val="00DF08D3"/>
    <w:rsid w:val="00E33C6E"/>
    <w:rsid w:val="00E34F80"/>
    <w:rsid w:val="00E354F6"/>
    <w:rsid w:val="00E51375"/>
    <w:rsid w:val="00E65DB5"/>
    <w:rsid w:val="00E97BEB"/>
    <w:rsid w:val="00EB3FE0"/>
    <w:rsid w:val="00ED2144"/>
    <w:rsid w:val="00F02259"/>
    <w:rsid w:val="00F17135"/>
    <w:rsid w:val="00F34905"/>
    <w:rsid w:val="00F64C7F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D8B22BA-C8F2-4874-A7BD-6A68361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D1953"/>
    <w:pPr>
      <w:keepNext/>
      <w:numPr>
        <w:numId w:val="14"/>
      </w:numPr>
      <w:adjustRightInd w:val="0"/>
      <w:spacing w:before="360" w:after="180" w:line="336" w:lineRule="exact"/>
      <w:textAlignment w:val="baseline"/>
      <w:outlineLvl w:val="0"/>
    </w:pPr>
    <w:rPr>
      <w:rFonts w:eastAsia="標楷體"/>
      <w:b/>
      <w:bCs/>
      <w:spacing w:val="20"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8D1953"/>
    <w:pPr>
      <w:keepNext/>
      <w:numPr>
        <w:ilvl w:val="1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1"/>
    </w:pPr>
    <w:rPr>
      <w:rFonts w:eastAsia="標楷體" w:hAnsi="Arial"/>
      <w:b/>
      <w:bCs/>
      <w:noProof/>
      <w:kern w:val="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D1953"/>
    <w:pPr>
      <w:keepNext/>
      <w:numPr>
        <w:ilvl w:val="2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2"/>
    </w:pPr>
    <w:rPr>
      <w:rFonts w:ascii="Arial" w:eastAsia="標楷體" w:hAnsi="Arial" w:cs="Arial"/>
      <w:kern w:val="0"/>
    </w:rPr>
  </w:style>
  <w:style w:type="paragraph" w:styleId="4">
    <w:name w:val="heading 4"/>
    <w:basedOn w:val="a"/>
    <w:next w:val="a"/>
    <w:link w:val="40"/>
    <w:autoRedefine/>
    <w:uiPriority w:val="99"/>
    <w:qFormat/>
    <w:rsid w:val="008D1953"/>
    <w:pPr>
      <w:keepNext/>
      <w:numPr>
        <w:ilvl w:val="3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3"/>
    </w:pPr>
    <w:rPr>
      <w:rFonts w:ascii="Arial" w:eastAsia="標楷體" w:hAnsi="Arial" w:cs="Arial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3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3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第十三號用紙</dc:title>
  <dc:subject/>
  <dc:creator>b</dc:creator>
  <cp:keywords/>
  <dc:description/>
  <cp:lastModifiedBy>林佩靜</cp:lastModifiedBy>
  <cp:revision>2</cp:revision>
  <cp:lastPrinted>2020-05-22T02:23:00Z</cp:lastPrinted>
  <dcterms:created xsi:type="dcterms:W3CDTF">2020-05-22T03:23:00Z</dcterms:created>
  <dcterms:modified xsi:type="dcterms:W3CDTF">2020-05-22T03:23:00Z</dcterms:modified>
</cp:coreProperties>
</file>